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81F5E" w14:textId="77777777" w:rsidR="0037274E" w:rsidRDefault="00A073DB">
      <w:pPr>
        <w:pStyle w:val="af5"/>
      </w:pPr>
      <w:r>
        <w:t>УДК 621.9</w:t>
      </w:r>
    </w:p>
    <w:p w14:paraId="61880C9F" w14:textId="77777777" w:rsidR="0037274E" w:rsidRDefault="00A073DB">
      <w:pPr>
        <w:pStyle w:val="2"/>
      </w:pPr>
      <w:bookmarkStart w:id="0" w:name="_Toc381642379"/>
      <w:r>
        <w:t>Требования к оформлению тезисов докладов</w:t>
      </w:r>
      <w:bookmarkEnd w:id="0"/>
    </w:p>
    <w:p w14:paraId="3B5927CC" w14:textId="77777777" w:rsidR="0037274E" w:rsidRDefault="00A073DB">
      <w:pPr>
        <w:pStyle w:val="af0"/>
      </w:pPr>
      <w:bookmarkStart w:id="1" w:name="_Toc381642380"/>
      <w:r>
        <w:t>Иванов И.И.</w:t>
      </w:r>
      <w:r>
        <w:rPr>
          <w:rStyle w:val="a8"/>
        </w:rPr>
        <w:t>1</w:t>
      </w:r>
      <w:r>
        <w:t>, Петров П.П.</w:t>
      </w:r>
      <w:r>
        <w:rPr>
          <w:rStyle w:val="a8"/>
        </w:rPr>
        <w:t>2</w:t>
      </w:r>
      <w:bookmarkEnd w:id="1"/>
    </w:p>
    <w:p w14:paraId="6658967F" w14:textId="77777777" w:rsidR="0037274E" w:rsidRDefault="00A073DB">
      <w:pPr>
        <w:pStyle w:val="af2"/>
      </w:pPr>
      <w:r>
        <w:rPr>
          <w:rStyle w:val="a8"/>
        </w:rPr>
        <w:t>1</w:t>
      </w:r>
      <w:r>
        <w:t xml:space="preserve"> Институт теплофизики им. С.С. Кутателадзе СО РАН,</w:t>
      </w:r>
      <w:r>
        <w:br/>
        <w:t>630090, Россия, Новосибирск, пр. Лаврентьева, 1</w:t>
      </w:r>
      <w:r>
        <w:br/>
      </w:r>
      <w:r>
        <w:rPr>
          <w:rStyle w:val="a8"/>
        </w:rPr>
        <w:t>2</w:t>
      </w:r>
      <w:r>
        <w:t xml:space="preserve"> Новосибирский государственный технический университет,</w:t>
      </w:r>
      <w:r>
        <w:br/>
        <w:t>630073, Россия, Новосибирск, пр. К. Маркса, 20</w:t>
      </w:r>
    </w:p>
    <w:p w14:paraId="6F927AB9" w14:textId="77777777" w:rsidR="0037274E" w:rsidRDefault="0037274E">
      <w:pPr>
        <w:sectPr w:rsidR="003727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4" w:bottom="1134" w:left="1134" w:header="720" w:footer="0" w:gutter="0"/>
          <w:cols w:space="720"/>
          <w:formProt w:val="0"/>
          <w:docGrid w:linePitch="360" w:charSpace="8192"/>
        </w:sectPr>
      </w:pPr>
    </w:p>
    <w:p w14:paraId="617AFD52" w14:textId="777E4D2B" w:rsidR="0037274E" w:rsidRDefault="00A073DB">
      <w:pPr>
        <w:pStyle w:val="ad"/>
      </w:pPr>
      <w:r>
        <w:lastRenderedPageBreak/>
        <w:t xml:space="preserve">Настоящие требования содержат информацию о подготовке авторского оригинала тезисов доклада для публикации в Сборнике тезисов докладов Всероссийской конференции </w:t>
      </w:r>
      <w:bookmarkStart w:id="2" w:name="_GoBack"/>
      <w:bookmarkEnd w:id="2"/>
      <w:r>
        <w:t>«XXX</w:t>
      </w:r>
      <w:r w:rsidR="00803EF5">
        <w:rPr>
          <w:lang w:val="en-US"/>
        </w:rPr>
        <w:t>IX</w:t>
      </w:r>
      <w:r>
        <w:t xml:space="preserve"> Сибирский теплофизический семинар». Тезисы, неудовлетворяющие данным требованиям, не будут опубликованы. Срок представления тезисов докладов и сопр</w:t>
      </w:r>
      <w:r>
        <w:rPr>
          <w:color w:val="000000"/>
        </w:rPr>
        <w:t xml:space="preserve">овождающих документов – не позднее </w:t>
      </w:r>
      <w:r w:rsidR="00803EF5" w:rsidRPr="00803EF5">
        <w:rPr>
          <w:color w:val="000000"/>
        </w:rPr>
        <w:t>17 апреля 2023</w:t>
      </w:r>
      <w:r>
        <w:rPr>
          <w:color w:val="000000"/>
        </w:rPr>
        <w:t>г. Рабочий язык конференции – русский.</w:t>
      </w:r>
    </w:p>
    <w:p w14:paraId="46552534" w14:textId="111038A4" w:rsidR="0037274E" w:rsidRDefault="00A073DB">
      <w:pPr>
        <w:pStyle w:val="ad"/>
      </w:pPr>
      <w:r>
        <w:rPr>
          <w:color w:val="000000"/>
        </w:rPr>
        <w:t xml:space="preserve">Для подачи тезисов </w:t>
      </w:r>
      <w:r w:rsidRPr="0016569D">
        <w:t xml:space="preserve">необходимо </w:t>
      </w:r>
      <w:r w:rsidR="0016569D">
        <w:t>представить к</w:t>
      </w:r>
      <w:r w:rsidR="0016569D" w:rsidRPr="0016569D">
        <w:t>омплект материалов</w:t>
      </w:r>
      <w:r w:rsidR="0016569D">
        <w:t xml:space="preserve"> (текст тезисов и сведения о участниках)</w:t>
      </w:r>
      <w:r w:rsidR="0016569D" w:rsidRPr="0016569D">
        <w:t xml:space="preserve"> в электронном виде по адресу </w:t>
      </w:r>
      <w:hyperlink r:id="rId13" w:history="1">
        <w:r w:rsidR="00C97C55" w:rsidRPr="00664EFA">
          <w:rPr>
            <w:rStyle w:val="afb"/>
            <w:shd w:val="clear" w:color="auto" w:fill="FFFFFF"/>
            <w:lang w:val="en-US"/>
          </w:rPr>
          <w:t>sts</w:t>
        </w:r>
        <w:r w:rsidR="00C97C55" w:rsidRPr="00664EFA">
          <w:rPr>
            <w:rStyle w:val="afb"/>
            <w:shd w:val="clear" w:color="auto" w:fill="FFFFFF"/>
          </w:rPr>
          <w:t>39</w:t>
        </w:r>
        <w:r w:rsidR="00C97C55" w:rsidRPr="00664EFA">
          <w:rPr>
            <w:rStyle w:val="afb"/>
            <w:shd w:val="clear" w:color="auto" w:fill="FFFFFF"/>
            <w:lang w:val="en-US"/>
          </w:rPr>
          <w:t>pb</w:t>
        </w:r>
        <w:r w:rsidR="00C97C55" w:rsidRPr="00664EFA">
          <w:rPr>
            <w:rStyle w:val="afb"/>
            <w:shd w:val="clear" w:color="auto" w:fill="FFFFFF"/>
          </w:rPr>
          <w:t>@</w:t>
        </w:r>
        <w:r w:rsidR="00C97C55" w:rsidRPr="00664EFA">
          <w:rPr>
            <w:rStyle w:val="afb"/>
            <w:shd w:val="clear" w:color="auto" w:fill="FFFFFF"/>
            <w:lang w:val="en-US"/>
          </w:rPr>
          <w:t>ya</w:t>
        </w:r>
        <w:r w:rsidR="00C97C55" w:rsidRPr="00664EFA">
          <w:rPr>
            <w:rStyle w:val="afb"/>
            <w:shd w:val="clear" w:color="auto" w:fill="FFFFFF"/>
          </w:rPr>
          <w:t>.</w:t>
        </w:r>
        <w:proofErr w:type="spellStart"/>
        <w:r w:rsidR="00C97C55" w:rsidRPr="00664EFA">
          <w:rPr>
            <w:rStyle w:val="afb"/>
            <w:shd w:val="clear" w:color="auto" w:fill="FFFFFF"/>
            <w:lang w:val="en-US"/>
          </w:rPr>
          <w:t>ru</w:t>
        </w:r>
        <w:proofErr w:type="spellEnd"/>
      </w:hyperlink>
      <w:r w:rsidR="0016569D" w:rsidRPr="0016569D">
        <w:t xml:space="preserve">. Тексты тезисов должны быть представлены в форматах MS </w:t>
      </w:r>
      <w:proofErr w:type="spellStart"/>
      <w:r w:rsidR="0016569D" w:rsidRPr="0016569D">
        <w:t>Word</w:t>
      </w:r>
      <w:proofErr w:type="spellEnd"/>
      <w:r w:rsidR="0016569D" w:rsidRPr="0016569D">
        <w:t xml:space="preserve"> (</w:t>
      </w:r>
      <w:proofErr w:type="spellStart"/>
      <w:r w:rsidR="0016569D" w:rsidRPr="0016569D">
        <w:t>docx</w:t>
      </w:r>
      <w:proofErr w:type="spellEnd"/>
      <w:r w:rsidR="0016569D" w:rsidRPr="0016569D">
        <w:t xml:space="preserve">) и </w:t>
      </w:r>
      <w:proofErr w:type="spellStart"/>
      <w:r w:rsidR="0016569D" w:rsidRPr="0016569D">
        <w:t>Adobe</w:t>
      </w:r>
      <w:proofErr w:type="spellEnd"/>
      <w:r w:rsidR="0016569D" w:rsidRPr="0016569D">
        <w:t xml:space="preserve"> (</w:t>
      </w:r>
      <w:proofErr w:type="spellStart"/>
      <w:r w:rsidR="0016569D" w:rsidRPr="0016569D">
        <w:t>pdf</w:t>
      </w:r>
      <w:proofErr w:type="spellEnd"/>
      <w:r w:rsidR="0016569D" w:rsidRPr="0016569D">
        <w:t>).</w:t>
      </w:r>
      <w:r>
        <w:rPr>
          <w:color w:val="000000"/>
        </w:rPr>
        <w:t xml:space="preserve"> </w:t>
      </w:r>
      <w:r w:rsidR="0016569D">
        <w:t xml:space="preserve">Файлы должны быть идентичны по содержанию. </w:t>
      </w:r>
      <w:r w:rsidR="0016569D">
        <w:rPr>
          <w:color w:val="000000"/>
        </w:rPr>
        <w:t>Также необходимо приложить</w:t>
      </w:r>
      <w:r>
        <w:rPr>
          <w:color w:val="000000"/>
        </w:rPr>
        <w:t xml:space="preserve"> скан</w:t>
      </w:r>
      <w:r w:rsidR="008C4719">
        <w:rPr>
          <w:color w:val="000000"/>
        </w:rPr>
        <w:t>ы</w:t>
      </w:r>
      <w:r>
        <w:rPr>
          <w:color w:val="000000"/>
        </w:rPr>
        <w:t xml:space="preserve"> экспертного заключения о возможности опубликования</w:t>
      </w:r>
      <w:r w:rsidR="0016569D" w:rsidRPr="0016569D">
        <w:t xml:space="preserve"> материалов в открытой печати</w:t>
      </w:r>
      <w:r w:rsidR="008C4719">
        <w:t xml:space="preserve"> и </w:t>
      </w:r>
      <w:r w:rsidR="008C4719" w:rsidRPr="008C4719">
        <w:t>разрешени</w:t>
      </w:r>
      <w:r w:rsidR="008C4719">
        <w:t>я</w:t>
      </w:r>
      <w:r w:rsidR="008C4719" w:rsidRPr="008C4719">
        <w:t xml:space="preserve"> на вывоз за границу</w:t>
      </w:r>
      <w:r w:rsidRPr="0016569D">
        <w:t xml:space="preserve">. </w:t>
      </w:r>
      <w:r>
        <w:rPr>
          <w:color w:val="000000"/>
        </w:rPr>
        <w:t>Оригинал</w:t>
      </w:r>
      <w:r w:rsidR="008C4719">
        <w:rPr>
          <w:color w:val="000000"/>
        </w:rPr>
        <w:t xml:space="preserve">ы документов </w:t>
      </w:r>
      <w:r>
        <w:rPr>
          <w:color w:val="000000"/>
        </w:rPr>
        <w:t xml:space="preserve">необходимо направить почтой в адрес оргкомитета или принести лично. Оргкомитет оставляет за собой право не публиковать присланные материалы, если на момент публикации отсутствует оригинал экспертного заключения. </w:t>
      </w:r>
      <w:r>
        <w:t>При представлении нескольких докладов одним автором или группой авторов тезисы каждого доклада и сопроводительные документы оформляются отдельно.</w:t>
      </w:r>
    </w:p>
    <w:p w14:paraId="4B8123BE" w14:textId="77777777" w:rsidR="0037274E" w:rsidRDefault="00A073DB">
      <w:pPr>
        <w:pStyle w:val="ad"/>
      </w:pPr>
      <w:r>
        <w:t xml:space="preserve">Оформление данного материала моделирует авторский оригинал тезисов. При оформлении использовался набор стилей редактора </w:t>
      </w:r>
      <w:r>
        <w:rPr>
          <w:rStyle w:val="a3"/>
        </w:rPr>
        <w:t>MS Word 97-2010</w:t>
      </w:r>
      <w:r>
        <w:t xml:space="preserve">, подготовленных оргкомитетом конференции. Настоятельно рекомендуем использовать настройки этого файла (параметры страницы, форматирование, стили и пр.) при подготовке ваших тезисов. Подробное описание используемых стилей оформления и их применение для форматирования текста представлены в </w:t>
      </w:r>
      <w:proofErr w:type="spellStart"/>
      <w:r>
        <w:rPr>
          <w:rStyle w:val="a3"/>
        </w:rPr>
        <w:t>Styles</w:t>
      </w:r>
      <w:proofErr w:type="spellEnd"/>
      <w:r>
        <w:rPr>
          <w:rStyle w:val="a3"/>
        </w:rPr>
        <w:t xml:space="preserve"> guide.pdf</w:t>
      </w:r>
    </w:p>
    <w:p w14:paraId="3445006C" w14:textId="77777777" w:rsidR="0037274E" w:rsidRDefault="00A073DB">
      <w:pPr>
        <w:pStyle w:val="ad"/>
      </w:pPr>
      <w:r>
        <w:t xml:space="preserve">Объем тезисов – 1 страница формата А4. Поля </w:t>
      </w:r>
      <w:r>
        <w:br/>
        <w:t>20 мм (слева, справа, снизу), 15 мм (сверху). Расстояние до колонтитулов 12,7 мм. Текст набирается в две колонки с расстоянием между ними 7 мм. Автоматический перенос должен быть разрешён.</w:t>
      </w:r>
    </w:p>
    <w:p w14:paraId="562E0540" w14:textId="77777777" w:rsidR="0037274E" w:rsidRDefault="0037274E">
      <w:pPr>
        <w:pStyle w:val="ad"/>
      </w:pPr>
    </w:p>
    <w:p w14:paraId="3E8C562C" w14:textId="77777777" w:rsidR="0037274E" w:rsidRDefault="00A073DB">
      <w:pPr>
        <w:pStyle w:val="af3"/>
        <w:rPr>
          <w:rStyle w:val="a3"/>
        </w:rPr>
      </w:pPr>
      <w:r>
        <w:rPr>
          <w:rStyle w:val="a3"/>
        </w:rPr>
        <w:t>Структура тезисов</w:t>
      </w:r>
    </w:p>
    <w:p w14:paraId="28D29B5F" w14:textId="77777777" w:rsidR="0037274E" w:rsidRDefault="0037274E">
      <w:pPr>
        <w:pStyle w:val="af3"/>
        <w:rPr>
          <w:rStyle w:val="a3"/>
        </w:rPr>
      </w:pPr>
    </w:p>
    <w:p w14:paraId="329F46A2" w14:textId="77777777" w:rsidR="0037274E" w:rsidRDefault="00A073DB">
      <w:pPr>
        <w:pStyle w:val="ad"/>
      </w:pPr>
      <w:r>
        <w:t xml:space="preserve">1. </w:t>
      </w:r>
      <w:r>
        <w:rPr>
          <w:rStyle w:val="a3"/>
        </w:rPr>
        <w:t xml:space="preserve">УДК </w:t>
      </w:r>
      <w:r>
        <w:t>(</w:t>
      </w:r>
      <w:proofErr w:type="spellStart"/>
      <w:r>
        <w:rPr>
          <w:rStyle w:val="a6"/>
        </w:rPr>
        <w:t>УДК_стс</w:t>
      </w:r>
      <w:proofErr w:type="spellEnd"/>
      <w:r>
        <w:t xml:space="preserve">). Код универсальной десятичной классификации. </w:t>
      </w:r>
      <w:r>
        <w:rPr>
          <w:rStyle w:val="a3"/>
        </w:rPr>
        <w:t>Здесь и далее курсивом выделены названия стилей, к</w:t>
      </w:r>
      <w:r w:rsidR="0016569D">
        <w:rPr>
          <w:rStyle w:val="a3"/>
        </w:rPr>
        <w:t xml:space="preserve">оторые необходимо применять при </w:t>
      </w:r>
      <w:r>
        <w:rPr>
          <w:rStyle w:val="a3"/>
        </w:rPr>
        <w:t>подготовке соответствующей части тезисов.</w:t>
      </w:r>
      <w:r>
        <w:t xml:space="preserve"> </w:t>
      </w:r>
    </w:p>
    <w:p w14:paraId="23657465" w14:textId="77777777" w:rsidR="0037274E" w:rsidRDefault="00A073DB">
      <w:pPr>
        <w:pStyle w:val="ad"/>
      </w:pPr>
      <w:r>
        <w:t xml:space="preserve">2. </w:t>
      </w:r>
      <w:r>
        <w:rPr>
          <w:rStyle w:val="a3"/>
        </w:rPr>
        <w:t>Название доклада</w:t>
      </w:r>
      <w:r>
        <w:t xml:space="preserve"> (</w:t>
      </w:r>
      <w:r>
        <w:rPr>
          <w:rStyle w:val="a6"/>
        </w:rPr>
        <w:t>Заголовок 2</w:t>
      </w:r>
      <w:r>
        <w:t>). Длинное название доклада следует разделять разделителем строки (</w:t>
      </w:r>
      <w:proofErr w:type="spellStart"/>
      <w:r>
        <w:t>Shift+Enter</w:t>
      </w:r>
      <w:proofErr w:type="spellEnd"/>
      <w:r>
        <w:t>).</w:t>
      </w:r>
    </w:p>
    <w:p w14:paraId="062EFB5F" w14:textId="77777777" w:rsidR="0037274E" w:rsidRDefault="00A073DB">
      <w:pPr>
        <w:pStyle w:val="ad"/>
      </w:pPr>
      <w:r>
        <w:lastRenderedPageBreak/>
        <w:t xml:space="preserve">3. </w:t>
      </w:r>
      <w:r>
        <w:rPr>
          <w:rStyle w:val="a3"/>
        </w:rPr>
        <w:t>Список авторов</w:t>
      </w:r>
      <w:r>
        <w:t>: Фамилия И.О.</w:t>
      </w:r>
      <w:r>
        <w:rPr>
          <w:rStyle w:val="a8"/>
        </w:rPr>
        <w:t>1</w:t>
      </w:r>
      <w:r>
        <w:t xml:space="preserve"> (</w:t>
      </w:r>
      <w:proofErr w:type="spellStart"/>
      <w:r>
        <w:rPr>
          <w:rStyle w:val="a6"/>
        </w:rPr>
        <w:t>Авторы_стс</w:t>
      </w:r>
      <w:proofErr w:type="spellEnd"/>
      <w:r>
        <w:t>) через запятую с верхним индексом, указывающим ссылку на организацию.</w:t>
      </w:r>
    </w:p>
    <w:p w14:paraId="536E1339" w14:textId="77777777" w:rsidR="0037274E" w:rsidRDefault="00A073DB">
      <w:pPr>
        <w:pStyle w:val="ad"/>
      </w:pPr>
      <w:r>
        <w:t xml:space="preserve">4. </w:t>
      </w:r>
      <w:r>
        <w:rPr>
          <w:rStyle w:val="a3"/>
        </w:rPr>
        <w:t>Список организаций</w:t>
      </w:r>
      <w:r>
        <w:t>: по шаблону с верхним индексом, указывающим ссылку на автора (</w:t>
      </w:r>
      <w:proofErr w:type="spellStart"/>
      <w:r>
        <w:rPr>
          <w:rStyle w:val="a6"/>
        </w:rPr>
        <w:t>Организации_стс</w:t>
      </w:r>
      <w:proofErr w:type="spellEnd"/>
      <w:r>
        <w:t xml:space="preserve">). </w:t>
      </w:r>
    </w:p>
    <w:p w14:paraId="40E455E3" w14:textId="77777777" w:rsidR="0037274E" w:rsidRDefault="00A073DB">
      <w:pPr>
        <w:pStyle w:val="ad"/>
      </w:pPr>
      <w:r>
        <w:t xml:space="preserve">5.1. </w:t>
      </w:r>
      <w:r>
        <w:rPr>
          <w:rStyle w:val="a3"/>
        </w:rPr>
        <w:t>Основной текст тезисов доклада</w:t>
      </w:r>
      <w:r>
        <w:t xml:space="preserve"> (</w:t>
      </w:r>
      <w:proofErr w:type="spellStart"/>
      <w:r>
        <w:rPr>
          <w:rStyle w:val="a6"/>
        </w:rPr>
        <w:t>Текст_стс</w:t>
      </w:r>
      <w:proofErr w:type="spellEnd"/>
      <w:r>
        <w:rPr>
          <w:rStyle w:val="a6"/>
        </w:rPr>
        <w:t xml:space="preserve">, </w:t>
      </w:r>
      <w:proofErr w:type="spellStart"/>
      <w:r>
        <w:rPr>
          <w:rStyle w:val="a6"/>
        </w:rPr>
        <w:t>Текст_без_отступа_стс</w:t>
      </w:r>
      <w:proofErr w:type="spellEnd"/>
      <w:r>
        <w:rPr>
          <w:rStyle w:val="a6"/>
        </w:rPr>
        <w:t xml:space="preserve"> и др.</w:t>
      </w:r>
      <w:r>
        <w:t>).</w:t>
      </w:r>
    </w:p>
    <w:p w14:paraId="12BFB9B0" w14:textId="77777777" w:rsidR="0037274E" w:rsidRDefault="00A073DB">
      <w:pPr>
        <w:pStyle w:val="ad"/>
      </w:pPr>
      <w:r>
        <w:t xml:space="preserve">5.2. </w:t>
      </w:r>
      <w:r>
        <w:rPr>
          <w:rStyle w:val="a3"/>
        </w:rPr>
        <w:t>Оформление рисунков и подрисуночной подписи</w:t>
      </w:r>
      <w:r>
        <w:t xml:space="preserve"> (</w:t>
      </w:r>
      <w:proofErr w:type="spellStart"/>
      <w:r>
        <w:t>Рисунки_стс</w:t>
      </w:r>
      <w:proofErr w:type="spellEnd"/>
      <w:r>
        <w:t xml:space="preserve">). Рисунки должны быть в чёрно-белом исполнении или в градациях серого. Формат </w:t>
      </w:r>
      <w:proofErr w:type="spellStart"/>
      <w:r>
        <w:t>jpg</w:t>
      </w:r>
      <w:proofErr w:type="spellEnd"/>
      <w:r>
        <w:t xml:space="preserve"> или </w:t>
      </w:r>
      <w:proofErr w:type="spellStart"/>
      <w:r>
        <w:rPr>
          <w:rStyle w:val="a6"/>
        </w:rPr>
        <w:t>png</w:t>
      </w:r>
      <w:proofErr w:type="spellEnd"/>
      <w:r>
        <w:t xml:space="preserve">. Минимальная толщина линии – </w:t>
      </w:r>
      <w:r>
        <w:br/>
        <w:t xml:space="preserve">0,5 </w:t>
      </w:r>
      <w:proofErr w:type="spellStart"/>
      <w:r>
        <w:t>пт</w:t>
      </w:r>
      <w:proofErr w:type="spellEnd"/>
      <w:r>
        <w:t xml:space="preserve"> (соответс</w:t>
      </w:r>
      <w:r w:rsidR="0016569D">
        <w:t>твует —</w:t>
      </w:r>
      <w:r>
        <w:t xml:space="preserve">), максимальная – 1,5 </w:t>
      </w:r>
      <w:proofErr w:type="spellStart"/>
      <w:r>
        <w:t>пт</w:t>
      </w:r>
      <w:proofErr w:type="spellEnd"/>
      <w:r>
        <w:t>; минимальный размер индекса в поле рисунка – 6 пт. Подрисуночная подпись – 9 пт. Пример ссылки на рисунок в тексте (см. рис. 1). Не используйте автоматическую нумерацию рисунков в Word.</w:t>
      </w:r>
    </w:p>
    <w:p w14:paraId="60434EB5" w14:textId="77777777" w:rsidR="0037274E" w:rsidRDefault="00A073DB">
      <w:pPr>
        <w:pStyle w:val="ad"/>
      </w:pPr>
      <w:r>
        <w:t xml:space="preserve">5.3. </w:t>
      </w:r>
      <w:r>
        <w:rPr>
          <w:rStyle w:val="a3"/>
        </w:rPr>
        <w:t>Оформление формул</w:t>
      </w:r>
      <w:r>
        <w:t xml:space="preserve">. Для вставки в документ формул используйте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или </w:t>
      </w:r>
      <w:proofErr w:type="spellStart"/>
      <w:r>
        <w:t>MathType</w:t>
      </w:r>
      <w:proofErr w:type="spellEnd"/>
      <w:r>
        <w:t xml:space="preserve"> – совместимые с текстовым редактором Word 97-2010. Настройки для редактора </w:t>
      </w:r>
      <w:proofErr w:type="spellStart"/>
      <w:r>
        <w:t>MathType</w:t>
      </w:r>
      <w:proofErr w:type="spellEnd"/>
      <w:r>
        <w:t xml:space="preserve"> размещены на сайте конференции. Ссылки на нумерованные формулы должны быть в тексте тезисов. Пример формулы представлен ниже.</w:t>
      </w:r>
    </w:p>
    <w:p w14:paraId="112F5152" w14:textId="77777777" w:rsidR="0037274E" w:rsidRDefault="0016569D" w:rsidP="0016569D">
      <w:pPr>
        <w:pStyle w:val="af3"/>
        <w:jc w:val="left"/>
      </w:pPr>
      <w:r>
        <w:t xml:space="preserve">                                 </w:t>
      </w:r>
      <w:r w:rsidRPr="0016569D">
        <w:rPr>
          <w:position w:val="-22"/>
        </w:rPr>
        <w:object w:dxaOrig="1680" w:dyaOrig="620" w14:anchorId="162E2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8.5pt" o:ole="" o:preferrelative="f" filled="t">
            <v:imagedata r:id="rId14" o:title=""/>
            <o:lock v:ext="edit" aspectratio="f"/>
          </v:shape>
          <o:OLEObject Type="Embed" ProgID="Equation.DSMT4" ShapeID="_x0000_i1025" DrawAspect="Content" ObjectID="_1739974621" r:id="rId15"/>
        </w:object>
      </w:r>
      <w:r w:rsidR="00A073DB">
        <w:tab/>
      </w:r>
    </w:p>
    <w:p w14:paraId="5F4F68EA" w14:textId="77777777" w:rsidR="0037274E" w:rsidRDefault="00A073DB">
      <w:pPr>
        <w:pStyle w:val="ad"/>
      </w:pPr>
      <w:r>
        <w:t>6.1. Подзаголовок «Список литературы:» (при необходимости, Текст_по_центру_стс). Отделяется пробелом (</w:t>
      </w:r>
      <w:r>
        <w:rPr>
          <w:rStyle w:val="a6"/>
        </w:rPr>
        <w:t>Обычный</w:t>
      </w:r>
      <w:r>
        <w:t>) сверху и снизу.</w:t>
      </w:r>
    </w:p>
    <w:p w14:paraId="0478C6B5" w14:textId="77777777" w:rsidR="0037274E" w:rsidRDefault="00A073DB">
      <w:pPr>
        <w:pStyle w:val="ad"/>
      </w:pPr>
      <w:r>
        <w:t xml:space="preserve">6.2. </w:t>
      </w:r>
      <w:r>
        <w:rPr>
          <w:rStyle w:val="a3"/>
        </w:rPr>
        <w:t>Список литературы</w:t>
      </w:r>
      <w:r>
        <w:t xml:space="preserve"> (при необходимости) (</w:t>
      </w:r>
      <w:proofErr w:type="spellStart"/>
      <w:r>
        <w:rPr>
          <w:rStyle w:val="a6"/>
        </w:rPr>
        <w:t>Список_литературы_стс</w:t>
      </w:r>
      <w:proofErr w:type="spellEnd"/>
      <w:r>
        <w:t>). Ссылки на цитируемую литературу указываются в квадратных скобках в порядке, соответствующем появлению в тексте. В списке литературы:</w:t>
      </w:r>
    </w:p>
    <w:p w14:paraId="286BBE3C" w14:textId="77777777" w:rsidR="0037274E" w:rsidRDefault="00A073DB">
      <w:pPr>
        <w:pStyle w:val="ad"/>
        <w:numPr>
          <w:ilvl w:val="0"/>
          <w:numId w:val="2"/>
        </w:numPr>
      </w:pPr>
      <w:r>
        <w:t xml:space="preserve">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книг</w:t>
      </w:r>
      <w:r>
        <w:t xml:space="preserve"> - фамилия и инициалы авторов, название, место издания, издательство, год издания, общее количество страниц;</w:t>
      </w:r>
    </w:p>
    <w:p w14:paraId="486DCB47" w14:textId="77777777" w:rsidR="0037274E" w:rsidRDefault="00A073DB">
      <w:pPr>
        <w:pStyle w:val="af4"/>
        <w:numPr>
          <w:ilvl w:val="0"/>
          <w:numId w:val="2"/>
        </w:numPr>
      </w:pP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журнальных статей</w:t>
      </w:r>
      <w:r>
        <w:t xml:space="preserve"> – фамилия и инициалы авторов, полное название статьи, название журнала, год издания, номер тома, номер выпуска, страницы начала и конца статьи.</w:t>
      </w:r>
    </w:p>
    <w:p w14:paraId="371C4793" w14:textId="77777777" w:rsidR="0037274E" w:rsidRDefault="00A073DB">
      <w:pPr>
        <w:pStyle w:val="ad"/>
      </w:pPr>
      <w:r>
        <w:t>7. Ссылки на гранты (</w:t>
      </w:r>
      <w:proofErr w:type="spellStart"/>
      <w:r>
        <w:rPr>
          <w:rStyle w:val="a6"/>
        </w:rPr>
        <w:t>Гранты_стс</w:t>
      </w:r>
      <w:proofErr w:type="spellEnd"/>
      <w:r>
        <w:t>). Отделяются пробелом.</w:t>
      </w:r>
    </w:p>
    <w:p w14:paraId="52F291A4" w14:textId="77777777" w:rsidR="0037274E" w:rsidRDefault="00A073DB">
      <w:pPr>
        <w:pStyle w:val="af3"/>
      </w:pPr>
      <w:r>
        <w:t>Список литературы:</w:t>
      </w:r>
    </w:p>
    <w:p w14:paraId="3ECA261B" w14:textId="77777777" w:rsidR="0037274E" w:rsidRDefault="0037274E"/>
    <w:p w14:paraId="6C24B85E" w14:textId="77777777" w:rsidR="0037274E" w:rsidRDefault="00A073DB">
      <w:pPr>
        <w:pStyle w:val="af1"/>
        <w:numPr>
          <w:ilvl w:val="0"/>
          <w:numId w:val="3"/>
        </w:numPr>
      </w:pPr>
      <w:r>
        <w:t xml:space="preserve">Теплообмен и гидродинамика в каналах сложной формы / Ю.И. Давыдов, Б.В. Дзюбенко, Г.А. </w:t>
      </w:r>
      <w:proofErr w:type="spellStart"/>
      <w:r>
        <w:t>Дрейцер</w:t>
      </w:r>
      <w:proofErr w:type="spellEnd"/>
      <w:r>
        <w:t xml:space="preserve"> и др.; Под ред. В.М. Иевлева. М.: Машиностроение, 1986. 200 с.</w:t>
      </w:r>
    </w:p>
    <w:p w14:paraId="57C1D0D4" w14:textId="77777777" w:rsidR="0037274E" w:rsidRDefault="00A073DB">
      <w:pPr>
        <w:pStyle w:val="af1"/>
        <w:numPr>
          <w:ilvl w:val="0"/>
          <w:numId w:val="3"/>
        </w:numPr>
      </w:pPr>
      <w:r>
        <w:t>Суржиков С.Т. Перенос излучением в неоднородном слое// ТВТ. 1997. Т. 35. № 3. С. 1-2.</w:t>
      </w:r>
    </w:p>
    <w:p w14:paraId="41753766" w14:textId="77777777" w:rsidR="0037274E" w:rsidRDefault="0037274E"/>
    <w:p w14:paraId="48DB0A7D" w14:textId="09D75834" w:rsidR="0037274E" w:rsidRPr="00C97C55" w:rsidRDefault="00A073DB">
      <w:pPr>
        <w:pStyle w:val="af7"/>
      </w:pPr>
      <w:r>
        <w:t>Все вопросы</w:t>
      </w:r>
      <w:r w:rsidR="00803EF5">
        <w:t xml:space="preserve"> о публикации</w:t>
      </w:r>
      <w:r>
        <w:t xml:space="preserve"> </w:t>
      </w:r>
      <w:r w:rsidR="00803EF5">
        <w:t xml:space="preserve">тезисов </w:t>
      </w:r>
      <w:r w:rsidR="00803EF5">
        <w:br/>
      </w:r>
      <w:r>
        <w:t>по e-</w:t>
      </w:r>
      <w:proofErr w:type="spellStart"/>
      <w:r>
        <w:t>mail</w:t>
      </w:r>
      <w:proofErr w:type="spellEnd"/>
      <w:r>
        <w:t>:</w:t>
      </w:r>
      <w:r w:rsidRPr="00652B4F">
        <w:rPr>
          <w:color w:val="000000" w:themeColor="text1"/>
        </w:rPr>
        <w:t xml:space="preserve"> </w:t>
      </w:r>
      <w:hyperlink r:id="rId16" w:history="1">
        <w:r w:rsidR="00C97C55" w:rsidRPr="00664EFA">
          <w:rPr>
            <w:rStyle w:val="afb"/>
            <w:shd w:val="clear" w:color="auto" w:fill="FFFFFF"/>
            <w:lang w:val="en-US"/>
          </w:rPr>
          <w:t>sts</w:t>
        </w:r>
        <w:r w:rsidR="00C97C55" w:rsidRPr="00664EFA">
          <w:rPr>
            <w:rStyle w:val="afb"/>
            <w:shd w:val="clear" w:color="auto" w:fill="FFFFFF"/>
          </w:rPr>
          <w:t>39</w:t>
        </w:r>
        <w:r w:rsidR="00C97C55" w:rsidRPr="00664EFA">
          <w:rPr>
            <w:rStyle w:val="afb"/>
            <w:shd w:val="clear" w:color="auto" w:fill="FFFFFF"/>
            <w:lang w:val="en-US"/>
          </w:rPr>
          <w:t>pb</w:t>
        </w:r>
        <w:r w:rsidR="00C97C55" w:rsidRPr="00664EFA">
          <w:rPr>
            <w:rStyle w:val="afb"/>
            <w:shd w:val="clear" w:color="auto" w:fill="FFFFFF"/>
          </w:rPr>
          <w:t>@</w:t>
        </w:r>
        <w:r w:rsidR="00C97C55" w:rsidRPr="00664EFA">
          <w:rPr>
            <w:rStyle w:val="afb"/>
            <w:shd w:val="clear" w:color="auto" w:fill="FFFFFF"/>
            <w:lang w:val="en-US"/>
          </w:rPr>
          <w:t>ya</w:t>
        </w:r>
        <w:r w:rsidR="00C97C55" w:rsidRPr="00664EFA">
          <w:rPr>
            <w:rStyle w:val="afb"/>
            <w:shd w:val="clear" w:color="auto" w:fill="FFFFFF"/>
          </w:rPr>
          <w:t>.</w:t>
        </w:r>
        <w:proofErr w:type="spellStart"/>
        <w:r w:rsidR="00C97C55" w:rsidRPr="00664EFA">
          <w:rPr>
            <w:rStyle w:val="afb"/>
            <w:shd w:val="clear" w:color="auto" w:fill="FFFFFF"/>
            <w:lang w:val="en-US"/>
          </w:rPr>
          <w:t>ru</w:t>
        </w:r>
        <w:proofErr w:type="spellEnd"/>
      </w:hyperlink>
      <w:r w:rsidR="00C97C55" w:rsidRPr="00C97C55">
        <w:rPr>
          <w:color w:val="000000" w:themeColor="text1"/>
          <w:shd w:val="clear" w:color="auto" w:fill="FFFFFF"/>
        </w:rPr>
        <w:t xml:space="preserve"> </w:t>
      </w:r>
    </w:p>
    <w:sectPr w:rsidR="0037274E" w:rsidRPr="00C97C55">
      <w:type w:val="continuous"/>
      <w:pgSz w:w="11906" w:h="16838"/>
      <w:pgMar w:top="851" w:right="1134" w:bottom="1134" w:left="1134" w:header="720" w:footer="0" w:gutter="0"/>
      <w:cols w:num="2" w:space="396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D59A3" w14:textId="77777777" w:rsidR="003F78CA" w:rsidRDefault="003F78CA">
      <w:r>
        <w:separator/>
      </w:r>
    </w:p>
  </w:endnote>
  <w:endnote w:type="continuationSeparator" w:id="0">
    <w:p w14:paraId="3028729F" w14:textId="77777777" w:rsidR="003F78CA" w:rsidRDefault="003F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9EBB5" w14:textId="77777777" w:rsidR="00803EF5" w:rsidRDefault="00803EF5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68353" w14:textId="77777777" w:rsidR="00803EF5" w:rsidRDefault="00803EF5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F60C" w14:textId="77777777" w:rsidR="00803EF5" w:rsidRDefault="00803EF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C8B2D" w14:textId="77777777" w:rsidR="003F78CA" w:rsidRDefault="003F78CA">
      <w:r>
        <w:separator/>
      </w:r>
    </w:p>
  </w:footnote>
  <w:footnote w:type="continuationSeparator" w:id="0">
    <w:p w14:paraId="5543EC13" w14:textId="77777777" w:rsidR="003F78CA" w:rsidRDefault="003F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1C5AE" w14:textId="77777777" w:rsidR="00803EF5" w:rsidRDefault="00803EF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08095" w14:textId="5C524F35" w:rsidR="0037274E" w:rsidRPr="0016569D" w:rsidRDefault="00A073DB">
    <w:pPr>
      <w:rPr>
        <w:sz w:val="18"/>
      </w:rPr>
    </w:pPr>
    <w:r w:rsidRPr="0016569D">
      <w:rPr>
        <w:noProof/>
        <w:sz w:val="18"/>
      </w:rPr>
      <mc:AlternateContent>
        <mc:Choice Requires="wps">
          <w:drawing>
            <wp:anchor distT="0" distB="0" distL="0" distR="0" simplePos="0" relativeHeight="3" behindDoc="1" locked="0" layoutInCell="1" allowOverlap="1" wp14:anchorId="06CEDFAD" wp14:editId="4967B202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6134735" cy="4445"/>
              <wp:effectExtent l="5715" t="8255" r="6350" b="9525"/>
              <wp:wrapNone/>
              <wp:docPr id="1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040" cy="14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4CDD9D" id="Line 6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0.65pt" to="483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" strokeweight=".26mm"/>
          </w:pict>
        </mc:Fallback>
      </mc:AlternateContent>
    </w:r>
    <w:r w:rsidRPr="0016569D">
      <w:rPr>
        <w:sz w:val="18"/>
      </w:rPr>
      <w:t>Всероссийская конференция «XXX</w:t>
    </w:r>
    <w:r w:rsidR="00652B4F" w:rsidRPr="0016569D">
      <w:rPr>
        <w:sz w:val="18"/>
        <w:lang w:val="en-US"/>
      </w:rPr>
      <w:t>I</w:t>
    </w:r>
    <w:r w:rsidR="00803EF5">
      <w:rPr>
        <w:sz w:val="18"/>
        <w:lang w:val="en-US"/>
      </w:rPr>
      <w:t>X</w:t>
    </w:r>
    <w:r w:rsidRPr="0016569D">
      <w:rPr>
        <w:sz w:val="18"/>
      </w:rPr>
      <w:t xml:space="preserve"> Сибирс</w:t>
    </w:r>
    <w:r w:rsidR="00652B4F" w:rsidRPr="0016569D">
      <w:rPr>
        <w:sz w:val="18"/>
      </w:rPr>
      <w:t xml:space="preserve">кий теплофизический семинар», </w:t>
    </w:r>
    <w:r w:rsidR="008C4719" w:rsidRPr="008C4719">
      <w:rPr>
        <w:sz w:val="18"/>
      </w:rPr>
      <w:t>2</w:t>
    </w:r>
    <w:r w:rsidR="00803EF5">
      <w:rPr>
        <w:sz w:val="18"/>
      </w:rPr>
      <w:t>8</w:t>
    </w:r>
    <w:r w:rsidR="00652B4F" w:rsidRPr="0016569D">
      <w:rPr>
        <w:sz w:val="18"/>
      </w:rPr>
      <w:t xml:space="preserve"> – </w:t>
    </w:r>
    <w:r w:rsidR="008C4719" w:rsidRPr="008C4719">
      <w:rPr>
        <w:sz w:val="18"/>
      </w:rPr>
      <w:t>31</w:t>
    </w:r>
    <w:r w:rsidRPr="0016569D">
      <w:rPr>
        <w:sz w:val="18"/>
      </w:rPr>
      <w:t xml:space="preserve"> </w:t>
    </w:r>
    <w:r w:rsidR="008C4719">
      <w:rPr>
        <w:sz w:val="18"/>
      </w:rPr>
      <w:t>августа</w:t>
    </w:r>
    <w:r w:rsidR="00652B4F" w:rsidRPr="0016569D">
      <w:rPr>
        <w:sz w:val="18"/>
      </w:rPr>
      <w:t xml:space="preserve"> 202</w:t>
    </w:r>
    <w:r w:rsidR="00803EF5">
      <w:rPr>
        <w:sz w:val="18"/>
      </w:rPr>
      <w:t>3</w:t>
    </w:r>
    <w:r w:rsidR="0016569D" w:rsidRPr="0016569D">
      <w:rPr>
        <w:sz w:val="18"/>
      </w:rPr>
      <w:t>, Новосибирск</w:t>
    </w:r>
  </w:p>
  <w:p w14:paraId="38D17E04" w14:textId="77777777" w:rsidR="0037274E" w:rsidRDefault="003727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F8790" w14:textId="77777777" w:rsidR="00803EF5" w:rsidRDefault="00803EF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55D37"/>
    <w:multiLevelType w:val="multilevel"/>
    <w:tmpl w:val="9B0E0F5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D38BE"/>
    <w:multiLevelType w:val="multilevel"/>
    <w:tmpl w:val="3E7463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79260A6D"/>
    <w:multiLevelType w:val="multilevel"/>
    <w:tmpl w:val="746A8C9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4E"/>
    <w:rsid w:val="00000774"/>
    <w:rsid w:val="0016569D"/>
    <w:rsid w:val="002961DB"/>
    <w:rsid w:val="0037274E"/>
    <w:rsid w:val="003F78CA"/>
    <w:rsid w:val="00652B4F"/>
    <w:rsid w:val="007D0B9F"/>
    <w:rsid w:val="00803EF5"/>
    <w:rsid w:val="008C4719"/>
    <w:rsid w:val="00A04FC7"/>
    <w:rsid w:val="00A073DB"/>
    <w:rsid w:val="00C97C55"/>
    <w:rsid w:val="00F5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229C"/>
  <w15:docId w15:val="{15D9734B-DA1D-42FB-B089-36B17A8C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uiPriority w:val="6"/>
    <w:qFormat/>
    <w:rsid w:val="008A5D01"/>
    <w:rPr>
      <w:szCs w:val="24"/>
    </w:rPr>
  </w:style>
  <w:style w:type="paragraph" w:styleId="1">
    <w:name w:val="heading 1"/>
    <w:basedOn w:val="a"/>
    <w:next w:val="a"/>
    <w:semiHidden/>
    <w:qFormat/>
    <w:locked/>
    <w:rsid w:val="00BB318E"/>
    <w:pPr>
      <w:keepNext/>
      <w:spacing w:after="12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uiPriority w:val="1"/>
    <w:qFormat/>
    <w:rsid w:val="0063671E"/>
    <w:pPr>
      <w:keepNext/>
      <w:spacing w:after="120"/>
      <w:jc w:val="center"/>
      <w:outlineLvl w:val="1"/>
    </w:pPr>
    <w:rPr>
      <w:rFonts w:cs="Arial"/>
      <w:b/>
      <w:bCs/>
      <w:iCs/>
      <w:caps/>
      <w:szCs w:val="28"/>
    </w:rPr>
  </w:style>
  <w:style w:type="paragraph" w:styleId="3">
    <w:name w:val="heading 3"/>
    <w:basedOn w:val="a"/>
    <w:next w:val="a"/>
    <w:semiHidden/>
    <w:qFormat/>
    <w:locked/>
    <w:rsid w:val="00BF1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qFormat/>
    <w:locked/>
    <w:rsid w:val="00BF1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qFormat/>
    <w:locked/>
    <w:rsid w:val="00BF1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qFormat/>
    <w:locked/>
    <w:rsid w:val="00BF1467"/>
    <w:pPr>
      <w:keepNext/>
      <w:numPr>
        <w:ilvl w:val="5"/>
        <w:numId w:val="1"/>
      </w:numPr>
      <w:ind w:right="535"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semiHidden/>
    <w:qFormat/>
    <w:locked/>
    <w:rsid w:val="00BF1467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semiHidden/>
    <w:qFormat/>
    <w:locked/>
    <w:rsid w:val="00BF1467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semiHidden/>
    <w:qFormat/>
    <w:locked/>
    <w:rsid w:val="00BF1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_стс"/>
    <w:uiPriority w:val="7"/>
    <w:qFormat/>
    <w:rsid w:val="00DA6EE3"/>
    <w:rPr>
      <w:b/>
    </w:rPr>
  </w:style>
  <w:style w:type="character" w:customStyle="1" w:styleId="a4">
    <w:name w:val="Курсив_док"/>
    <w:semiHidden/>
    <w:qFormat/>
    <w:locked/>
    <w:rsid w:val="0004648E"/>
    <w:rPr>
      <w:i/>
      <w:iCs/>
    </w:rPr>
  </w:style>
  <w:style w:type="character" w:styleId="a5">
    <w:name w:val="page number"/>
    <w:basedOn w:val="a0"/>
    <w:semiHidden/>
    <w:qFormat/>
    <w:locked/>
    <w:rsid w:val="00BF1467"/>
  </w:style>
  <w:style w:type="character" w:customStyle="1" w:styleId="InternetLink">
    <w:name w:val="Internet Link"/>
    <w:semiHidden/>
    <w:locked/>
    <w:rsid w:val="0095397F"/>
    <w:rPr>
      <w:color w:val="0000FF"/>
      <w:u w:val="single"/>
    </w:rPr>
  </w:style>
  <w:style w:type="character" w:customStyle="1" w:styleId="a6">
    <w:name w:val="Выделение_курсивом_стс"/>
    <w:uiPriority w:val="7"/>
    <w:qFormat/>
    <w:rsid w:val="00A56BAE"/>
    <w:rPr>
      <w:i/>
    </w:rPr>
  </w:style>
  <w:style w:type="character" w:customStyle="1" w:styleId="a7">
    <w:name w:val="Нижний индекс"/>
    <w:uiPriority w:val="8"/>
    <w:qFormat/>
    <w:rsid w:val="009C7680"/>
    <w:rPr>
      <w:caps w:val="0"/>
      <w:smallCaps w:val="0"/>
      <w:strike w:val="0"/>
      <w:dstrike w:val="0"/>
      <w:vanish w:val="0"/>
      <w:color w:val="000000"/>
      <w:vertAlign w:val="sub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TEquationSection">
    <w:name w:val="MTEquationSection"/>
    <w:qFormat/>
    <w:rsid w:val="00127CA1"/>
    <w:rPr>
      <w:vanish/>
      <w:color w:val="FF0000"/>
    </w:rPr>
  </w:style>
  <w:style w:type="character" w:customStyle="1" w:styleId="a8">
    <w:name w:val="Верхний индекс"/>
    <w:uiPriority w:val="8"/>
    <w:qFormat/>
    <w:rsid w:val="009C7680"/>
    <w:rPr>
      <w:caps w:val="0"/>
      <w:smallCaps w:val="0"/>
      <w:strike w:val="0"/>
      <w:dstrike w:val="0"/>
      <w:vanish w:val="0"/>
      <w:color w:val="000000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9">
    <w:name w:val="Верхний колонтитул Знак"/>
    <w:semiHidden/>
    <w:qFormat/>
    <w:rsid w:val="00934DD2"/>
    <w:rPr>
      <w:szCs w:val="24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d">
    <w:name w:val="Текст_стс"/>
    <w:basedOn w:val="a"/>
    <w:uiPriority w:val="3"/>
    <w:qFormat/>
    <w:rsid w:val="001722DC"/>
    <w:pPr>
      <w:ind w:firstLine="284"/>
      <w:jc w:val="both"/>
    </w:pPr>
    <w:rPr>
      <w:szCs w:val="20"/>
    </w:rPr>
  </w:style>
  <w:style w:type="paragraph" w:customStyle="1" w:styleId="ae">
    <w:name w:val="Копирайт_док"/>
    <w:basedOn w:val="ad"/>
    <w:semiHidden/>
    <w:qFormat/>
    <w:locked/>
    <w:rsid w:val="00BB2B61"/>
    <w:pPr>
      <w:jc w:val="right"/>
    </w:pPr>
  </w:style>
  <w:style w:type="paragraph" w:customStyle="1" w:styleId="af">
    <w:name w:val="Издатель_центр_док"/>
    <w:basedOn w:val="a"/>
    <w:semiHidden/>
    <w:qFormat/>
    <w:locked/>
    <w:rsid w:val="00D948FF"/>
    <w:pPr>
      <w:jc w:val="center"/>
    </w:pPr>
    <w:rPr>
      <w:sz w:val="18"/>
      <w:szCs w:val="20"/>
    </w:rPr>
  </w:style>
  <w:style w:type="paragraph" w:styleId="20">
    <w:name w:val="toc 2"/>
    <w:basedOn w:val="a"/>
    <w:next w:val="a"/>
    <w:autoRedefine/>
    <w:semiHidden/>
    <w:locked/>
    <w:rsid w:val="00E46DB9"/>
  </w:style>
  <w:style w:type="paragraph" w:styleId="10">
    <w:name w:val="toc 1"/>
    <w:basedOn w:val="a"/>
    <w:next w:val="a"/>
    <w:autoRedefine/>
    <w:semiHidden/>
    <w:locked/>
    <w:rsid w:val="00727816"/>
    <w:pPr>
      <w:tabs>
        <w:tab w:val="right" w:leader="dot" w:pos="9628"/>
      </w:tabs>
    </w:pPr>
  </w:style>
  <w:style w:type="paragraph" w:customStyle="1" w:styleId="af0">
    <w:name w:val="Авторы_стс"/>
    <w:basedOn w:val="a"/>
    <w:uiPriority w:val="2"/>
    <w:qFormat/>
    <w:rsid w:val="007F1F05"/>
    <w:pPr>
      <w:jc w:val="center"/>
    </w:pPr>
    <w:rPr>
      <w:b/>
      <w:szCs w:val="20"/>
    </w:rPr>
  </w:style>
  <w:style w:type="paragraph" w:customStyle="1" w:styleId="af1">
    <w:name w:val="Список_литературы_стс"/>
    <w:basedOn w:val="a"/>
    <w:uiPriority w:val="10"/>
    <w:qFormat/>
    <w:rsid w:val="0095397F"/>
    <w:pPr>
      <w:jc w:val="both"/>
    </w:pPr>
    <w:rPr>
      <w:sz w:val="16"/>
      <w:szCs w:val="20"/>
    </w:rPr>
  </w:style>
  <w:style w:type="paragraph" w:customStyle="1" w:styleId="af2">
    <w:name w:val="Организации_стс"/>
    <w:basedOn w:val="a"/>
    <w:uiPriority w:val="2"/>
    <w:qFormat/>
    <w:rsid w:val="00682F81"/>
    <w:pPr>
      <w:spacing w:before="120" w:after="240"/>
      <w:jc w:val="center"/>
    </w:pPr>
    <w:rPr>
      <w:szCs w:val="20"/>
    </w:rPr>
  </w:style>
  <w:style w:type="paragraph" w:customStyle="1" w:styleId="af3">
    <w:name w:val="Текст_по_центру_стс"/>
    <w:basedOn w:val="a"/>
    <w:uiPriority w:val="4"/>
    <w:qFormat/>
    <w:rsid w:val="00421003"/>
    <w:pPr>
      <w:jc w:val="center"/>
    </w:pPr>
  </w:style>
  <w:style w:type="paragraph" w:customStyle="1" w:styleId="af4">
    <w:name w:val="Текст_без_отсупа_стс"/>
    <w:basedOn w:val="a"/>
    <w:next w:val="a"/>
    <w:uiPriority w:val="4"/>
    <w:qFormat/>
    <w:rsid w:val="009D0916"/>
    <w:pPr>
      <w:jc w:val="both"/>
    </w:pPr>
  </w:style>
  <w:style w:type="paragraph" w:customStyle="1" w:styleId="af5">
    <w:name w:val="УДК_стс"/>
    <w:basedOn w:val="a"/>
    <w:qFormat/>
    <w:rsid w:val="00B915E9"/>
    <w:pPr>
      <w:keepNext/>
      <w:pageBreakBefore/>
    </w:pPr>
  </w:style>
  <w:style w:type="paragraph" w:customStyle="1" w:styleId="af6">
    <w:name w:val="Рисунки_стс"/>
    <w:basedOn w:val="a"/>
    <w:uiPriority w:val="5"/>
    <w:qFormat/>
    <w:rsid w:val="00372AC4"/>
    <w:pPr>
      <w:spacing w:before="120" w:after="120"/>
      <w:jc w:val="center"/>
    </w:pPr>
    <w:rPr>
      <w:i/>
      <w:sz w:val="18"/>
      <w:szCs w:val="20"/>
    </w:rPr>
  </w:style>
  <w:style w:type="paragraph" w:customStyle="1" w:styleId="MTDisplayEquation">
    <w:name w:val="MTDisplayEquation"/>
    <w:basedOn w:val="a"/>
    <w:next w:val="a"/>
    <w:qFormat/>
    <w:rsid w:val="00127CA1"/>
    <w:pPr>
      <w:tabs>
        <w:tab w:val="center" w:pos="2325"/>
        <w:tab w:val="right" w:pos="4649"/>
      </w:tabs>
    </w:pPr>
  </w:style>
  <w:style w:type="paragraph" w:customStyle="1" w:styleId="af7">
    <w:name w:val="Гранты_стс"/>
    <w:basedOn w:val="a"/>
    <w:uiPriority w:val="9"/>
    <w:qFormat/>
    <w:rsid w:val="0080090C"/>
    <w:pPr>
      <w:jc w:val="right"/>
    </w:pPr>
    <w:rPr>
      <w:i/>
      <w:szCs w:val="20"/>
    </w:rPr>
  </w:style>
  <w:style w:type="paragraph" w:customStyle="1" w:styleId="HeaderandFooter">
    <w:name w:val="Header and Footer"/>
    <w:basedOn w:val="a"/>
    <w:qFormat/>
  </w:style>
  <w:style w:type="paragraph" w:styleId="af8">
    <w:name w:val="footer"/>
    <w:basedOn w:val="a"/>
    <w:semiHidden/>
    <w:locked/>
    <w:rsid w:val="00457023"/>
    <w:pPr>
      <w:tabs>
        <w:tab w:val="center" w:pos="4677"/>
        <w:tab w:val="right" w:pos="9355"/>
      </w:tabs>
    </w:pPr>
  </w:style>
  <w:style w:type="paragraph" w:styleId="af9">
    <w:name w:val="header"/>
    <w:basedOn w:val="a"/>
    <w:semiHidden/>
    <w:locked/>
    <w:rsid w:val="00934DD2"/>
    <w:pPr>
      <w:tabs>
        <w:tab w:val="center" w:pos="4677"/>
        <w:tab w:val="right" w:pos="9355"/>
      </w:tabs>
    </w:pPr>
  </w:style>
  <w:style w:type="numbering" w:customStyle="1" w:styleId="afa">
    <w:name w:val="Стиль маркированный"/>
    <w:qFormat/>
    <w:rsid w:val="00227FD1"/>
  </w:style>
  <w:style w:type="character" w:styleId="afb">
    <w:name w:val="Hyperlink"/>
    <w:basedOn w:val="a0"/>
    <w:uiPriority w:val="99"/>
    <w:unhideWhenUsed/>
    <w:locked/>
    <w:rsid w:val="00652B4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3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ts39pb@ya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s39pb@y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 СО РАН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Максим</dc:creator>
  <dc:description/>
  <cp:lastModifiedBy>СТС-39</cp:lastModifiedBy>
  <cp:revision>6</cp:revision>
  <cp:lastPrinted>2014-03-04T08:35:00Z</cp:lastPrinted>
  <dcterms:created xsi:type="dcterms:W3CDTF">2021-05-21T06:24:00Z</dcterms:created>
  <dcterms:modified xsi:type="dcterms:W3CDTF">2023-03-10T12:31:00Z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ИТ СО РАН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TEquationNumber2">
    <vt:lpwstr>(#S1.#E1)</vt:lpwstr>
  </property>
  <property fmtid="{D5CDD505-2E9C-101B-9397-08002B2CF9AE}" pid="8" name="MTEquationSection">
    <vt:lpwstr>1</vt:lpwstr>
  </property>
  <property fmtid="{D5CDD505-2E9C-101B-9397-08002B2CF9AE}" pid="9" name="MTWinEqns">
    <vt:bool>true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