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B3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217D1F">
        <w:rPr>
          <w:b/>
          <w:sz w:val="28"/>
          <w:szCs w:val="28"/>
          <w:u w:val="single"/>
        </w:rPr>
        <w:t xml:space="preserve">Разработка и создание экспериментальных образцов испарительной системы охлаждения для высокопроизводительных вычислительных процессоров и </w:t>
      </w:r>
      <w:proofErr w:type="spellStart"/>
      <w:r w:rsidRPr="00217D1F">
        <w:rPr>
          <w:b/>
          <w:sz w:val="28"/>
          <w:szCs w:val="28"/>
          <w:u w:val="single"/>
        </w:rPr>
        <w:t>энергоэффективных</w:t>
      </w:r>
      <w:proofErr w:type="spellEnd"/>
      <w:r w:rsidRPr="00217D1F">
        <w:rPr>
          <w:b/>
          <w:sz w:val="28"/>
          <w:szCs w:val="28"/>
          <w:u w:val="single"/>
        </w:rPr>
        <w:t xml:space="preserve"> светодиодных устройств</w:t>
      </w:r>
    </w:p>
    <w:p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>№ 14.604.21.0053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>: «</w:t>
      </w:r>
      <w:r w:rsidRPr="00914EC4">
        <w:rPr>
          <w:color w:val="000000"/>
        </w:rPr>
        <w:t>Информационно-телекоммуникационные системы (</w:t>
      </w:r>
      <w:proofErr w:type="gramStart"/>
      <w:r w:rsidRPr="00914EC4">
        <w:rPr>
          <w:color w:val="000000"/>
        </w:rPr>
        <w:t>ИТ</w:t>
      </w:r>
      <w:proofErr w:type="gramEnd"/>
      <w:r w:rsidRPr="00914EC4">
        <w:rPr>
          <w:color w:val="000000"/>
        </w:rPr>
        <w:t xml:space="preserve">)» 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30.06.2014- 31.12.2016 </w:t>
      </w:r>
    </w:p>
    <w:p w:rsidR="00217D1F" w:rsidRDefault="00217D1F" w:rsidP="00217D1F">
      <w:pPr>
        <w:autoSpaceDE w:val="0"/>
        <w:autoSpaceDN w:val="0"/>
        <w:adjustRightInd w:val="0"/>
        <w:ind w:firstLine="397"/>
        <w:jc w:val="both"/>
      </w:pPr>
      <w:r w:rsidRPr="00217D1F">
        <w:rPr>
          <w:b/>
        </w:rPr>
        <w:t>Индустриальный партнер:</w:t>
      </w:r>
      <w:r w:rsidRPr="00217D1F">
        <w:t xml:space="preserve"> Общество с ограниченной ответственностью </w:t>
      </w:r>
      <w:hyperlink r:id="rId6" w:tgtFrame="_top" w:history="1">
        <w:r w:rsidRPr="00217D1F">
          <w:t>"Сибирские энергосберегающие системы"</w:t>
        </w:r>
      </w:hyperlink>
    </w:p>
    <w:p w:rsidR="00217D1F" w:rsidRDefault="00217D1F" w:rsidP="00217D1F">
      <w:pPr>
        <w:widowControl w:val="0"/>
        <w:tabs>
          <w:tab w:val="left" w:pos="5760"/>
        </w:tabs>
        <w:ind w:left="113" w:right="113"/>
      </w:pPr>
    </w:p>
    <w:p w:rsidR="00217D1F" w:rsidRPr="00914EC4" w:rsidRDefault="00217D1F" w:rsidP="00217D1F">
      <w:pPr>
        <w:ind w:left="397"/>
        <w:jc w:val="both"/>
        <w:rPr>
          <w:i/>
          <w:color w:val="000000"/>
        </w:rPr>
      </w:pPr>
      <w:r w:rsidRPr="00914EC4">
        <w:rPr>
          <w:b/>
        </w:rPr>
        <w:t>Цель прикладного научного исследования и экспериментальной разработки</w:t>
      </w:r>
    </w:p>
    <w:p w:rsidR="00217D1F" w:rsidRPr="00914EC4" w:rsidRDefault="00217D1F" w:rsidP="00217D1F">
      <w:pPr>
        <w:ind w:firstLine="397"/>
        <w:jc w:val="both"/>
        <w:rPr>
          <w:color w:val="000000"/>
        </w:rPr>
      </w:pPr>
      <w:r w:rsidRPr="00EF7F8D">
        <w:rPr>
          <w:color w:val="000000"/>
        </w:rPr>
        <w:t>Проект направлен на разработку и создание двух экспериментальных образцов испарительных двухфазных систем охлаждения высокопроизводительных процессоров и мощных светодиодов с использованием принудительной и естественной циркуляций теплоносителя, теоретическое и экспериментальное исследование механизмов высокоэффективного отвода тепла от полупроводниковых структур.</w:t>
      </w:r>
      <w:r w:rsidRPr="00914EC4">
        <w:rPr>
          <w:color w:val="000000"/>
        </w:rPr>
        <w:t xml:space="preserve"> </w:t>
      </w:r>
    </w:p>
    <w:p w:rsidR="00217D1F" w:rsidRDefault="00217D1F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  <w:r w:rsidRPr="00664D40">
        <w:t>В результате выполнения ПНИ будут разработаны и созданы две взаимодополняющие испарительные систем охлаждения с естественной и принудительной циркуляцией теплоносителя</w:t>
      </w:r>
      <w:r w:rsidRPr="00664D40">
        <w:rPr>
          <w:color w:val="000000"/>
          <w:lang w:eastAsia="en-US"/>
        </w:rPr>
        <w:t xml:space="preserve"> для </w:t>
      </w:r>
      <w:r w:rsidRPr="00664D40">
        <w:t>мощных светодиодов</w:t>
      </w:r>
      <w:r w:rsidRPr="00664D40">
        <w:rPr>
          <w:color w:val="000000"/>
          <w:lang w:eastAsia="en-US"/>
        </w:rPr>
        <w:t xml:space="preserve"> </w:t>
      </w:r>
      <w:r w:rsidRPr="00664D40">
        <w:t>и</w:t>
      </w:r>
      <w:r w:rsidRPr="00664D40">
        <w:rPr>
          <w:color w:val="000000"/>
          <w:lang w:eastAsia="en-US"/>
        </w:rPr>
        <w:t xml:space="preserve"> высокопроизводительных вычислительных процессоров. </w:t>
      </w: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Pr="00914EC4">
        <w:rPr>
          <w:color w:val="000000"/>
        </w:rPr>
        <w:t>30.06.2014</w:t>
      </w:r>
      <w:r w:rsidRPr="00683170">
        <w:t xml:space="preserve">г. </w:t>
      </w:r>
      <w:r w:rsidRPr="00217D1F">
        <w:rPr>
          <w:b/>
        </w:rPr>
        <w:t>№ 14.604.21.0053</w:t>
      </w:r>
      <w:r>
        <w:t xml:space="preserve"> </w:t>
      </w:r>
      <w:r w:rsidRPr="00683170">
        <w:t xml:space="preserve">с </w:t>
      </w:r>
      <w:proofErr w:type="spellStart"/>
      <w:r w:rsidRPr="00683170">
        <w:t>Минобрнауки</w:t>
      </w:r>
      <w:proofErr w:type="spellEnd"/>
      <w:r w:rsidRPr="00683170"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</w:t>
      </w:r>
      <w:r>
        <w:t>30</w:t>
      </w:r>
      <w:r w:rsidRPr="00683170">
        <w:t>.06.2014 г.  по 31.12.2014 г.  выполнялись следующие работы:</w:t>
      </w:r>
    </w:p>
    <w:p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  <w:lang w:val="ru-RU" w:eastAsia="ru-RU"/>
        </w:rPr>
      </w:pPr>
    </w:p>
    <w:p w:rsidR="00CF10F1" w:rsidRPr="00A139BF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  <w:color w:val="000000"/>
          <w:lang w:val="ru-RU" w:eastAsia="ru-RU"/>
        </w:rPr>
      </w:pPr>
      <w:r w:rsidRPr="00A139BF">
        <w:rPr>
          <w:rFonts w:ascii="Times New Roman" w:hAnsi="Times New Roman"/>
        </w:rPr>
        <w:t>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ПНИ, в том числе обзор научных информационных источников: статьи в ведущих зарубежных и (или) российских научных журналах, монографии и (или) патенты - не менее 15 научно-информационных источников за период 2009 – 2013 гг.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Проведение патентных исследований по ГОСТ 15.011-96.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 xml:space="preserve">Разработка Программы и методики проведения экспериментальных исследований характеристик адиабатического вынужденного двухфазного течения в горизонтальных каналах высотой от 0.1 до 2.0 мм и шириной от 10 до 40 мм. 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Экспериментальные исследования характеристик адиабатического вынужденного двухфазного течения в горизонтальных каналах.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 xml:space="preserve">Построение, анализ и сравнение режимных карт адиабатического двухфазного течения. 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 xml:space="preserve">Определение характеристик и условий раздельного течения фаз адиабатического двухфазного течения. 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Выбор оптимальной ширины и высоты канала системы охлаждения.</w:t>
      </w:r>
    </w:p>
    <w:p w:rsid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 xml:space="preserve">Разработка </w:t>
      </w:r>
      <w:r>
        <w:rPr>
          <w:rFonts w:ascii="Times New Roman" w:hAnsi="Times New Roman"/>
        </w:rPr>
        <w:t>теоретическ</w:t>
      </w:r>
      <w:r w:rsidRPr="00CF10F1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модел</w:t>
      </w:r>
      <w:r w:rsidRPr="00CF10F1">
        <w:rPr>
          <w:rFonts w:ascii="Times New Roman" w:hAnsi="Times New Roman"/>
        </w:rPr>
        <w:t xml:space="preserve">и, описывающей процессы </w:t>
      </w:r>
      <w:r w:rsidRPr="00A139BF">
        <w:rPr>
          <w:rFonts w:ascii="Times New Roman" w:hAnsi="Times New Roman"/>
        </w:rPr>
        <w:t xml:space="preserve">теплоотдачи от локальных или сложно распределенных источников тепла к пленке жидкости, движущейся под действием </w:t>
      </w:r>
      <w:proofErr w:type="spellStart"/>
      <w:r w:rsidRPr="00A139BF">
        <w:rPr>
          <w:rFonts w:ascii="Times New Roman" w:hAnsi="Times New Roman"/>
        </w:rPr>
        <w:t>спутного</w:t>
      </w:r>
      <w:proofErr w:type="spellEnd"/>
      <w:r w:rsidRPr="00A139BF">
        <w:rPr>
          <w:rFonts w:ascii="Times New Roman" w:hAnsi="Times New Roman"/>
        </w:rPr>
        <w:t xml:space="preserve"> потока газа</w:t>
      </w:r>
      <w:r w:rsidRPr="00CF10F1">
        <w:rPr>
          <w:rFonts w:ascii="Times New Roman" w:hAnsi="Times New Roman"/>
        </w:rPr>
        <w:t xml:space="preserve"> в канале</w:t>
      </w:r>
      <w:r w:rsidRPr="00A139BF">
        <w:rPr>
          <w:rFonts w:ascii="Times New Roman" w:hAnsi="Times New Roman"/>
        </w:rPr>
        <w:t xml:space="preserve">. </w:t>
      </w:r>
    </w:p>
    <w:p w:rsidR="00CF10F1" w:rsidRPr="00F013DE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lastRenderedPageBreak/>
        <w:t>Разработка</w:t>
      </w:r>
      <w:r w:rsidRPr="000C5939">
        <w:rPr>
          <w:rFonts w:ascii="Times New Roman" w:hAnsi="Times New Roman"/>
        </w:rPr>
        <w:t xml:space="preserve"> алгоритм</w:t>
      </w:r>
      <w:r w:rsidRPr="00CF10F1">
        <w:rPr>
          <w:rFonts w:ascii="Times New Roman" w:hAnsi="Times New Roman"/>
        </w:rPr>
        <w:t>а</w:t>
      </w:r>
      <w:r w:rsidRPr="000C5939">
        <w:rPr>
          <w:rFonts w:ascii="Times New Roman" w:hAnsi="Times New Roman"/>
        </w:rPr>
        <w:t xml:space="preserve"> математического моделирования теплоотдачи от локальных или сложно распределенных источников тепла к пленке жидкости.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Р</w:t>
      </w:r>
      <w:proofErr w:type="spellStart"/>
      <w:r w:rsidRPr="000C5939">
        <w:rPr>
          <w:rFonts w:ascii="Times New Roman" w:hAnsi="Times New Roman"/>
        </w:rPr>
        <w:t>абота</w:t>
      </w:r>
      <w:proofErr w:type="spellEnd"/>
      <w:r w:rsidRPr="000C5939">
        <w:rPr>
          <w:rFonts w:ascii="Times New Roman" w:hAnsi="Times New Roman"/>
        </w:rPr>
        <w:t xml:space="preserve"> по программной реализации алгоритма</w:t>
      </w:r>
      <w:r w:rsidRPr="00CF10F1">
        <w:rPr>
          <w:rFonts w:ascii="Times New Roman" w:hAnsi="Times New Roman"/>
        </w:rPr>
        <w:t>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Ч</w:t>
      </w:r>
      <w:proofErr w:type="spellStart"/>
      <w:r w:rsidRPr="000C5939">
        <w:rPr>
          <w:rFonts w:ascii="Times New Roman" w:hAnsi="Times New Roman"/>
        </w:rPr>
        <w:t>исленны</w:t>
      </w:r>
      <w:r w:rsidRPr="00CF10F1">
        <w:rPr>
          <w:rFonts w:ascii="Times New Roman" w:hAnsi="Times New Roman"/>
        </w:rPr>
        <w:t>е</w:t>
      </w:r>
      <w:proofErr w:type="spellEnd"/>
      <w:r w:rsidRPr="000C5939">
        <w:rPr>
          <w:rFonts w:ascii="Times New Roman" w:hAnsi="Times New Roman"/>
        </w:rPr>
        <w:t xml:space="preserve"> расчет</w:t>
      </w:r>
      <w:r w:rsidRPr="00CF10F1">
        <w:rPr>
          <w:rFonts w:ascii="Times New Roman" w:hAnsi="Times New Roman"/>
        </w:rPr>
        <w:t>ы</w:t>
      </w:r>
      <w:r w:rsidRPr="000C5939">
        <w:rPr>
          <w:rFonts w:ascii="Times New Roman" w:hAnsi="Times New Roman"/>
        </w:rPr>
        <w:t xml:space="preserve"> испарения в тонкой пленке жидкости при охлаждении </w:t>
      </w:r>
      <w:r w:rsidRPr="00CF10F1">
        <w:rPr>
          <w:rFonts w:ascii="Times New Roman" w:hAnsi="Times New Roman"/>
        </w:rPr>
        <w:t>источника тепла высокой интенсивности</w:t>
      </w:r>
      <w:r w:rsidRPr="000C5939">
        <w:rPr>
          <w:rFonts w:ascii="Times New Roman" w:hAnsi="Times New Roman"/>
        </w:rPr>
        <w:t>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Разработка экспериментальной установки для исследования интенсификации теплообмена в испарительных и конденсационных узлах системы охлаждения тепловой модели мощного светодиода диаметром 1, 5 и 10 мм с естественной циркуляцией.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Разработка программной документации на пакет программ математического моделирования.</w:t>
      </w:r>
    </w:p>
    <w:p w:rsidR="00683170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 xml:space="preserve">Разработка эскизной конструкторской документации на экспериментальную установку. 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Оплата подготовки и подачи заявки на патент.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Участие в конференциях и семинарах для освещения и популяризации промежуточных результатов ПНИ.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Закупка необходимого контрольно-измерительного оборудования.</w:t>
      </w:r>
    </w:p>
    <w:p w:rsidR="00CF10F1" w:rsidRPr="00CF10F1" w:rsidRDefault="00CF10F1" w:rsidP="00CF10F1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CF10F1">
        <w:rPr>
          <w:rFonts w:ascii="Times New Roman" w:hAnsi="Times New Roman"/>
        </w:rPr>
        <w:t>Монтажная сборка экспериментальной установки.</w:t>
      </w:r>
    </w:p>
    <w:p w:rsidR="00217D1F" w:rsidRDefault="00217D1F" w:rsidP="00217D1F">
      <w:pPr>
        <w:ind w:left="397"/>
        <w:jc w:val="both"/>
        <w:rPr>
          <w:b/>
        </w:rPr>
      </w:pPr>
    </w:p>
    <w:p w:rsidR="00CF10F1" w:rsidRPr="00CF10F1" w:rsidRDefault="00CF10F1" w:rsidP="00CF10F1">
      <w:pPr>
        <w:ind w:firstLine="397"/>
        <w:jc w:val="both"/>
      </w:pPr>
      <w:r w:rsidRPr="00CF10F1">
        <w:t>При этом были получены следующие результаты:</w:t>
      </w:r>
    </w:p>
    <w:p w:rsidR="00CF10F1" w:rsidRPr="00CF10F1" w:rsidRDefault="00CF10F1" w:rsidP="00CF10F1">
      <w:pPr>
        <w:ind w:firstLine="397"/>
        <w:jc w:val="both"/>
      </w:pPr>
    </w:p>
    <w:p w:rsidR="00217D1F" w:rsidRPr="00674FC9" w:rsidRDefault="00217D1F" w:rsidP="00217D1F">
      <w:pPr>
        <w:ind w:firstLine="397"/>
        <w:contextualSpacing/>
        <w:jc w:val="both"/>
        <w:rPr>
          <w:rFonts w:eastAsia="TimesNewRomanPSMT"/>
          <w:lang w:eastAsia="en-US"/>
        </w:rPr>
      </w:pPr>
      <w:r w:rsidRPr="004E3CB3">
        <w:t xml:space="preserve">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ПНИ, включающий 125 источников. </w:t>
      </w:r>
      <w:r>
        <w:t>Обоснованы</w:t>
      </w:r>
      <w:r w:rsidRPr="00930A73">
        <w:t xml:space="preserve"> актуальность планируемых исследований</w:t>
      </w:r>
      <w:r>
        <w:t xml:space="preserve"> и</w:t>
      </w:r>
      <w:r w:rsidRPr="00674FC9">
        <w:rPr>
          <w:rFonts w:eastAsia="TimesNewRomanPSMT"/>
          <w:lang w:eastAsia="en-US"/>
        </w:rPr>
        <w:t xml:space="preserve"> выбор направления теоретических и экспериментальных исследований тепловых процессов в </w:t>
      </w:r>
      <w:r>
        <w:t>испарительных</w:t>
      </w:r>
      <w:r w:rsidRPr="00664D40">
        <w:t xml:space="preserve"> систем</w:t>
      </w:r>
      <w:r>
        <w:t>ах</w:t>
      </w:r>
      <w:r w:rsidRPr="00664D40">
        <w:t xml:space="preserve"> охлаждения с естественной и принудительной циркуляцией теплоносителя</w:t>
      </w:r>
      <w:r w:rsidRPr="00664D40">
        <w:rPr>
          <w:color w:val="000000"/>
          <w:lang w:eastAsia="en-US"/>
        </w:rPr>
        <w:t xml:space="preserve"> для </w:t>
      </w:r>
      <w:r w:rsidRPr="00664D40">
        <w:t>мощных светодиодов</w:t>
      </w:r>
      <w:r w:rsidRPr="00664D40">
        <w:rPr>
          <w:color w:val="000000"/>
          <w:lang w:eastAsia="en-US"/>
        </w:rPr>
        <w:t xml:space="preserve"> </w:t>
      </w:r>
      <w:r w:rsidRPr="00664D40">
        <w:t>и</w:t>
      </w:r>
      <w:r w:rsidRPr="00664D40">
        <w:rPr>
          <w:color w:val="000000"/>
          <w:lang w:eastAsia="en-US"/>
        </w:rPr>
        <w:t xml:space="preserve"> высокопроизводительных вычислительных процессоров</w:t>
      </w:r>
    </w:p>
    <w:p w:rsidR="00217D1F" w:rsidRPr="005323FE" w:rsidRDefault="00217D1F" w:rsidP="00217D1F">
      <w:pPr>
        <w:ind w:firstLine="397"/>
        <w:jc w:val="both"/>
        <w:rPr>
          <w:color w:val="000000"/>
        </w:rPr>
      </w:pPr>
      <w:r w:rsidRPr="004E3CB3">
        <w:t xml:space="preserve">Проведены патентные исследования в соответствии с поставленной задачей - исследование технического уровня и тенденций развития объекта исследований. Установлено, что на 25.08.2014 г. исследуемый объект соответствует мировому уровню техники в заданной области, обладает новизной и изобретательским уровнем, соответствует условию промышленной применимости. Охранных и иных документов РФ, США, Японии, Китае и др. странах, которые будут препятствовать патентованию разрабатываемых решений, не выявлено. </w:t>
      </w:r>
      <w:r w:rsidRPr="005323FE">
        <w:t xml:space="preserve">В результате проделанной работы обоснована </w:t>
      </w:r>
      <w:r w:rsidRPr="005323FE">
        <w:rPr>
          <w:color w:val="000000"/>
        </w:rPr>
        <w:t>новизна научных, технических и технологических решений.</w:t>
      </w:r>
    </w:p>
    <w:p w:rsidR="00217D1F" w:rsidRPr="00914EC4" w:rsidRDefault="00217D1F" w:rsidP="00217D1F">
      <w:pPr>
        <w:ind w:firstLine="397"/>
        <w:jc w:val="both"/>
        <w:rPr>
          <w:i/>
          <w:color w:val="000000"/>
          <w:highlight w:val="yellow"/>
        </w:rPr>
      </w:pPr>
      <w:r w:rsidRPr="004E3CB3">
        <w:t xml:space="preserve"> Разработана программа и методики проведения экспериментальных исследований характеристик адиабатического вынужденного двухфазного течения в горизонтальных каналах.</w:t>
      </w:r>
      <w:r>
        <w:t xml:space="preserve"> Показано, что использованные </w:t>
      </w:r>
      <w:r w:rsidRPr="004E3CB3">
        <w:t>методики</w:t>
      </w:r>
      <w:r>
        <w:t xml:space="preserve"> разработаны в </w:t>
      </w:r>
      <w:proofErr w:type="gramStart"/>
      <w:r>
        <w:t>ИТ</w:t>
      </w:r>
      <w:proofErr w:type="gramEnd"/>
      <w:r>
        <w:t xml:space="preserve"> СО РАН являются оригинальными и новыми. </w:t>
      </w:r>
    </w:p>
    <w:p w:rsidR="00217D1F" w:rsidRPr="004E3CB3" w:rsidRDefault="00217D1F" w:rsidP="00217D1F">
      <w:pPr>
        <w:pStyle w:val="a5"/>
        <w:widowControl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3CB3">
        <w:rPr>
          <w:rFonts w:ascii="Times New Roman" w:hAnsi="Times New Roman"/>
          <w:sz w:val="24"/>
          <w:szCs w:val="24"/>
        </w:rPr>
        <w:t>Выполнено исследование режимов двухфазных течений в коротких горизонтальных каналах прямоугольного сечения. Сделано построение, анализ и сравнение режимных карт адиабатического двухфазного течения. Установлено, что при увеличении высоты канала возрастает область раздельного режима, а увеличение ширины канала приводит к расширению областей раздельного и вспененного течения, но к сужению области струйного течения</w:t>
      </w:r>
      <w:r w:rsidRPr="008475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4751E">
        <w:rPr>
          <w:rFonts w:ascii="Times New Roman" w:hAnsi="Times New Roman"/>
          <w:sz w:val="24"/>
          <w:szCs w:val="24"/>
        </w:rPr>
        <w:t>Анализ сравнения полученных режимным карт, позволил сделать универсальный вывод, что увеличение ширины и высоты канала приводит к расширению области раздельного течения.</w:t>
      </w:r>
      <w:proofErr w:type="gramEnd"/>
      <w:r w:rsidRPr="004E3CB3">
        <w:rPr>
          <w:rFonts w:ascii="Times New Roman" w:hAnsi="Times New Roman"/>
          <w:sz w:val="24"/>
          <w:szCs w:val="24"/>
        </w:rPr>
        <w:t xml:space="preserve"> Обнаружено, что в каналах максимального сечения раздельный режим становится более устойчивым, занимает наибольшую область, а регионы затопления и разрыва уменьшаются. </w:t>
      </w:r>
    </w:p>
    <w:p w:rsidR="00217D1F" w:rsidRPr="004E3CB3" w:rsidRDefault="00217D1F" w:rsidP="00217D1F">
      <w:pPr>
        <w:widowControl w:val="0"/>
        <w:ind w:firstLine="397"/>
        <w:jc w:val="both"/>
      </w:pPr>
      <w:r w:rsidRPr="004E3CB3">
        <w:t xml:space="preserve">Разработана теоретическая модель, описывающая процессы теплоотдачи от локальных или сложно распределенных источников тепла к пленке жидкости, движущейся под </w:t>
      </w:r>
      <w:r w:rsidRPr="004E3CB3">
        <w:lastRenderedPageBreak/>
        <w:t xml:space="preserve">действием </w:t>
      </w:r>
      <w:proofErr w:type="spellStart"/>
      <w:r w:rsidRPr="004E3CB3">
        <w:t>спутного</w:t>
      </w:r>
      <w:proofErr w:type="spellEnd"/>
      <w:r w:rsidRPr="004E3CB3">
        <w:t xml:space="preserve"> потока газа в канале.</w:t>
      </w:r>
      <w:r>
        <w:t xml:space="preserve"> </w:t>
      </w:r>
      <w:r w:rsidRPr="004E3CB3">
        <w:t>Создан алгоритм математического моделирования теплоотдачи от локальных или сложно распределенных источников тепла к пленке жидкости. Выполнена</w:t>
      </w:r>
      <w:r>
        <w:t xml:space="preserve"> </w:t>
      </w:r>
      <w:r w:rsidRPr="004E3CB3">
        <w:t>программная реализации алгоритма. Разработана программная документация на пакет программ математического моделирования. Проделаны численные расчеты испарения в тонкой пленке жидкости при охлаждении источника тепла высокой интенсивности.</w:t>
      </w:r>
    </w:p>
    <w:p w:rsidR="00217D1F" w:rsidRPr="004E3CB3" w:rsidRDefault="00217D1F" w:rsidP="00217D1F">
      <w:pPr>
        <w:widowControl w:val="0"/>
        <w:ind w:firstLine="397"/>
        <w:jc w:val="both"/>
      </w:pPr>
      <w:r w:rsidRPr="004E3CB3">
        <w:t xml:space="preserve">В результате численных расчетов установлено, что форма и размер нагревателя являются одной из определяющих характеристик при изучении интенсивности испарения тонких пленок жидкости. </w:t>
      </w:r>
      <w:proofErr w:type="gramStart"/>
      <w:r w:rsidRPr="004E3CB3">
        <w:t>При достаточно малых нагревах, испарение более существенно для широких нагревателей, чем для узких.</w:t>
      </w:r>
      <w:proofErr w:type="gramEnd"/>
      <w:r w:rsidRPr="004E3CB3">
        <w:t xml:space="preserve"> Для узких и длинных нагревателей процесс испарения </w:t>
      </w:r>
      <w:r w:rsidRPr="004D0C61">
        <w:t>развивается медленнее, но затем существенно возрастет в короткие сроки. Получено, что увеличение скорос</w:t>
      </w:r>
      <w:r w:rsidRPr="004E3CB3">
        <w:t>ти газа слабо влияет на интенсивность испарения при задании постоянной температуры на нагревателе. Однако время установления процесса испарения существенно зависит от скорости газа.</w:t>
      </w:r>
    </w:p>
    <w:p w:rsidR="00217D1F" w:rsidRPr="004E3CB3" w:rsidRDefault="00217D1F" w:rsidP="00217D1F">
      <w:pPr>
        <w:pStyle w:val="a4"/>
        <w:shd w:val="clear" w:color="auto" w:fill="FFFFFF"/>
        <w:spacing w:before="0" w:after="0"/>
        <w:ind w:firstLine="397"/>
        <w:jc w:val="both"/>
        <w:textAlignment w:val="baseline"/>
        <w:rPr>
          <w:i/>
        </w:rPr>
      </w:pPr>
      <w:r w:rsidRPr="004E3CB3">
        <w:t>Разработана экспериментальная установка для исследования интенсификации теплообмена в испарительных и конденсационных узлах системы охлаждения тепловой модели мощного светодиода диаметром 1, 5 и 10 мм с естественной циркуляцией. Изготовлена необходимая</w:t>
      </w:r>
      <w:r>
        <w:t xml:space="preserve"> </w:t>
      </w:r>
      <w:r w:rsidRPr="004E3CB3">
        <w:t>эскизная конструкторская документации на экспериментальную установку.</w:t>
      </w:r>
    </w:p>
    <w:p w:rsidR="00217D1F" w:rsidRPr="004E3CB3" w:rsidRDefault="00217D1F" w:rsidP="00217D1F">
      <w:pPr>
        <w:pStyle w:val="Default"/>
        <w:ind w:firstLine="397"/>
        <w:jc w:val="both"/>
        <w:rPr>
          <w:color w:val="auto"/>
        </w:rPr>
      </w:pPr>
      <w:r w:rsidRPr="004E3CB3">
        <w:rPr>
          <w:color w:val="auto"/>
        </w:rPr>
        <w:t xml:space="preserve">Подготовлена и подана заявка на патент. Руководитель и исполнители проекта приняли участие в конференциях и семинарах для освещения и популяризации промежуточных результатов ПНИ. </w:t>
      </w:r>
    </w:p>
    <w:p w:rsidR="00217D1F" w:rsidRPr="00217D1F" w:rsidRDefault="00217D1F" w:rsidP="00217D1F">
      <w:pPr>
        <w:pStyle w:val="Default"/>
        <w:ind w:firstLine="397"/>
        <w:jc w:val="both"/>
        <w:rPr>
          <w:i/>
          <w:color w:val="auto"/>
        </w:rPr>
      </w:pPr>
      <w:r w:rsidRPr="004E3CB3">
        <w:rPr>
          <w:color w:val="auto"/>
        </w:rPr>
        <w:t>Индустриальным партнером ООО «</w:t>
      </w:r>
      <w:proofErr w:type="spellStart"/>
      <w:r w:rsidRPr="004E3CB3">
        <w:rPr>
          <w:color w:val="auto"/>
        </w:rPr>
        <w:t>СибЭС</w:t>
      </w:r>
      <w:proofErr w:type="spellEnd"/>
      <w:r w:rsidRPr="004E3CB3">
        <w:rPr>
          <w:color w:val="auto"/>
        </w:rPr>
        <w:t>» выполнена закупка необходимого контрольно-измерительного оборудования и монтажная сборка экспериментальной установки.</w:t>
      </w:r>
    </w:p>
    <w:sectPr w:rsidR="00217D1F" w:rsidRPr="0021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D1"/>
    <w:rsid w:val="00134FD1"/>
    <w:rsid w:val="00217D1F"/>
    <w:rsid w:val="00683170"/>
    <w:rsid w:val="006A576C"/>
    <w:rsid w:val="0083670D"/>
    <w:rsid w:val="00B96908"/>
    <w:rsid w:val="00C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tp.ru/fx/fcntp/ru.naumen.fcntp.components.jsp.metro.published_jsp?uuid=corebofs000080000kfbn7aplflb3k1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2014-12-23T04:03:00Z</dcterms:created>
  <dcterms:modified xsi:type="dcterms:W3CDTF">2014-12-23T07:32:00Z</dcterms:modified>
</cp:coreProperties>
</file>