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6B3" w:rsidRDefault="003508DC" w:rsidP="00C1227D">
      <w:pPr>
        <w:widowControl w:val="0"/>
        <w:tabs>
          <w:tab w:val="left" w:pos="5760"/>
        </w:tabs>
        <w:spacing w:line="360" w:lineRule="auto"/>
        <w:ind w:left="113" w:right="113"/>
        <w:jc w:val="center"/>
        <w:rPr>
          <w:b/>
          <w:color w:val="222222"/>
          <w:sz w:val="28"/>
          <w:szCs w:val="28"/>
          <w:u w:val="single"/>
          <w:shd w:val="clear" w:color="auto" w:fill="FFFFFF"/>
        </w:rPr>
      </w:pPr>
      <w:r w:rsidRPr="003508DC">
        <w:rPr>
          <w:b/>
          <w:color w:val="222222"/>
          <w:sz w:val="28"/>
          <w:szCs w:val="28"/>
          <w:u w:val="single"/>
          <w:shd w:val="clear" w:color="auto" w:fill="FFFFFF"/>
        </w:rPr>
        <w:t>Создание технологии охлаждения теплонапряженных элементов с использованием однокомпонентных двухфазных потоков</w:t>
      </w:r>
    </w:p>
    <w:p w:rsidR="005F3246" w:rsidRPr="00E63CCF" w:rsidRDefault="005F3246" w:rsidP="00C1227D">
      <w:pPr>
        <w:widowControl w:val="0"/>
        <w:tabs>
          <w:tab w:val="left" w:pos="5760"/>
        </w:tabs>
        <w:spacing w:line="360" w:lineRule="auto"/>
        <w:ind w:left="113" w:right="113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color w:val="222222"/>
          <w:sz w:val="28"/>
          <w:szCs w:val="28"/>
          <w:u w:val="single"/>
          <w:shd w:val="clear" w:color="auto" w:fill="FFFFFF"/>
        </w:rPr>
        <w:t xml:space="preserve">Этап </w:t>
      </w:r>
      <w:r w:rsidR="00E63CCF">
        <w:rPr>
          <w:b/>
          <w:color w:val="222222"/>
          <w:sz w:val="28"/>
          <w:szCs w:val="28"/>
          <w:u w:val="single"/>
          <w:shd w:val="clear" w:color="auto" w:fill="FFFFFF"/>
          <w:lang w:val="en-US"/>
        </w:rPr>
        <w:t>4</w:t>
      </w:r>
    </w:p>
    <w:p w:rsidR="00134FD1" w:rsidRPr="00683170" w:rsidRDefault="00134FD1" w:rsidP="00C1227D">
      <w:pPr>
        <w:widowControl w:val="0"/>
        <w:tabs>
          <w:tab w:val="left" w:pos="5760"/>
        </w:tabs>
        <w:spacing w:line="360" w:lineRule="auto"/>
        <w:ind w:left="113" w:right="113"/>
        <w:jc w:val="center"/>
        <w:rPr>
          <w:b/>
          <w:sz w:val="32"/>
          <w:szCs w:val="32"/>
        </w:rPr>
      </w:pPr>
    </w:p>
    <w:p w:rsidR="00134FD1" w:rsidRDefault="00134FD1" w:rsidP="00C1227D">
      <w:pPr>
        <w:autoSpaceDE w:val="0"/>
        <w:autoSpaceDN w:val="0"/>
        <w:adjustRightInd w:val="0"/>
        <w:spacing w:line="360" w:lineRule="auto"/>
        <w:ind w:firstLine="397"/>
        <w:jc w:val="both"/>
      </w:pPr>
      <w:r>
        <w:t xml:space="preserve">Соглашение </w:t>
      </w:r>
      <w:r w:rsidRPr="000B6595">
        <w:t xml:space="preserve">№ </w:t>
      </w:r>
      <w:r w:rsidR="005B276A" w:rsidRPr="000B6595">
        <w:rPr>
          <w:color w:val="222222"/>
          <w:shd w:val="clear" w:color="auto" w:fill="FFFFFF"/>
        </w:rPr>
        <w:t>14.613.21.0011</w:t>
      </w:r>
      <w:r w:rsidRPr="000B6595">
        <w:t xml:space="preserve"> </w:t>
      </w:r>
      <w:r w:rsidRPr="00134FD1">
        <w:t xml:space="preserve">в рамках ФЦП </w:t>
      </w:r>
      <w:r w:rsidRPr="0053766C">
        <w:t>«Исследования и разработки по приоритетным направлениям развития научно-технологического комплекса на 2014-2020 годы»</w:t>
      </w:r>
    </w:p>
    <w:p w:rsidR="00217D1F" w:rsidRPr="00914EC4" w:rsidRDefault="00217D1F" w:rsidP="00C1227D">
      <w:pPr>
        <w:spacing w:line="360" w:lineRule="auto"/>
        <w:ind w:firstLine="397"/>
        <w:jc w:val="both"/>
        <w:rPr>
          <w:color w:val="000000"/>
        </w:rPr>
      </w:pPr>
      <w:r w:rsidRPr="00217D1F">
        <w:rPr>
          <w:b/>
          <w:color w:val="000000"/>
        </w:rPr>
        <w:t>Приоритетное направление</w:t>
      </w:r>
      <w:r w:rsidRPr="00217D1F">
        <w:rPr>
          <w:color w:val="000000"/>
        </w:rPr>
        <w:t xml:space="preserve">: </w:t>
      </w:r>
      <w:r w:rsidRPr="00BB09BE">
        <w:rPr>
          <w:color w:val="000000"/>
        </w:rPr>
        <w:t>«</w:t>
      </w:r>
      <w:r w:rsidR="003508DC" w:rsidRPr="003508DC">
        <w:rPr>
          <w:bCs/>
          <w:color w:val="333333"/>
        </w:rPr>
        <w:t>Энергоэффективность, энергосбережение, ядерная энергетика</w:t>
      </w:r>
      <w:r w:rsidRPr="00BB09BE">
        <w:rPr>
          <w:color w:val="000000"/>
        </w:rPr>
        <w:t>»</w:t>
      </w:r>
      <w:r w:rsidRPr="00914EC4">
        <w:rPr>
          <w:color w:val="000000"/>
        </w:rPr>
        <w:t xml:space="preserve"> </w:t>
      </w:r>
    </w:p>
    <w:p w:rsidR="00217D1F" w:rsidRPr="00914EC4" w:rsidRDefault="00217D1F" w:rsidP="00C1227D">
      <w:pPr>
        <w:spacing w:line="360" w:lineRule="auto"/>
        <w:ind w:firstLine="397"/>
        <w:jc w:val="both"/>
        <w:rPr>
          <w:color w:val="000000"/>
        </w:rPr>
      </w:pPr>
      <w:r w:rsidRPr="00217D1F">
        <w:rPr>
          <w:b/>
          <w:color w:val="000000"/>
        </w:rPr>
        <w:t>Период выполнения:</w:t>
      </w:r>
      <w:r w:rsidRPr="00914EC4">
        <w:rPr>
          <w:color w:val="000000"/>
        </w:rPr>
        <w:t xml:space="preserve"> </w:t>
      </w:r>
      <w:r w:rsidR="003508DC" w:rsidRPr="003508DC">
        <w:rPr>
          <w:color w:val="000000"/>
        </w:rPr>
        <w:t>27.08</w:t>
      </w:r>
      <w:r w:rsidRPr="00914EC4">
        <w:rPr>
          <w:color w:val="000000"/>
        </w:rPr>
        <w:t xml:space="preserve">.2014- 31.12.2016 </w:t>
      </w:r>
    </w:p>
    <w:p w:rsidR="00BB09BE" w:rsidRPr="00BB09BE" w:rsidRDefault="00BB09BE" w:rsidP="00C1227D">
      <w:pPr>
        <w:spacing w:line="360" w:lineRule="auto"/>
        <w:ind w:left="360"/>
        <w:jc w:val="both"/>
        <w:rPr>
          <w:color w:val="000000"/>
        </w:rPr>
      </w:pPr>
      <w:proofErr w:type="gramStart"/>
      <w:r w:rsidRPr="00BB09BE">
        <w:rPr>
          <w:b/>
          <w:color w:val="000000"/>
        </w:rPr>
        <w:t>Исполнитель:</w:t>
      </w:r>
      <w:r w:rsidRPr="00BB09BE">
        <w:rPr>
          <w:color w:val="000000"/>
        </w:rPr>
        <w:t xml:space="preserve">  Федеральное</w:t>
      </w:r>
      <w:proofErr w:type="gramEnd"/>
      <w:r w:rsidRPr="00BB09BE">
        <w:rPr>
          <w:color w:val="000000"/>
        </w:rPr>
        <w:t xml:space="preserve"> государственное бюджетное учреждение науки Институт теплофизики им. С.С. </w:t>
      </w:r>
      <w:proofErr w:type="spellStart"/>
      <w:r w:rsidRPr="00BB09BE">
        <w:rPr>
          <w:color w:val="000000"/>
        </w:rPr>
        <w:t>Кутателадзе</w:t>
      </w:r>
      <w:proofErr w:type="spellEnd"/>
      <w:r w:rsidRPr="00BB09BE">
        <w:rPr>
          <w:color w:val="000000"/>
        </w:rPr>
        <w:t xml:space="preserve"> Сибирского отделения Российской академии наук.</w:t>
      </w:r>
    </w:p>
    <w:p w:rsidR="00BB09BE" w:rsidRPr="003508DC" w:rsidRDefault="00BB09BE" w:rsidP="00C1227D">
      <w:pPr>
        <w:tabs>
          <w:tab w:val="left" w:pos="6663"/>
        </w:tabs>
        <w:spacing w:line="360" w:lineRule="auto"/>
        <w:ind w:left="360"/>
        <w:jc w:val="both"/>
        <w:rPr>
          <w:color w:val="000000"/>
        </w:rPr>
      </w:pPr>
      <w:r w:rsidRPr="00BB09BE">
        <w:rPr>
          <w:b/>
          <w:color w:val="000000"/>
        </w:rPr>
        <w:t>Иностранный</w:t>
      </w:r>
      <w:r w:rsidRPr="003508DC">
        <w:rPr>
          <w:b/>
          <w:color w:val="000000"/>
        </w:rPr>
        <w:t xml:space="preserve"> </w:t>
      </w:r>
      <w:proofErr w:type="gramStart"/>
      <w:r w:rsidRPr="00BB09BE">
        <w:rPr>
          <w:b/>
          <w:color w:val="000000"/>
        </w:rPr>
        <w:t>партнер</w:t>
      </w:r>
      <w:r w:rsidRPr="003508DC">
        <w:rPr>
          <w:b/>
          <w:color w:val="000000"/>
        </w:rPr>
        <w:t>:</w:t>
      </w:r>
      <w:r w:rsidRPr="003508DC">
        <w:rPr>
          <w:color w:val="000000"/>
        </w:rPr>
        <w:t xml:space="preserve">  </w:t>
      </w:r>
      <w:r w:rsidR="003508DC" w:rsidRPr="003508DC">
        <w:rPr>
          <w:lang w:val="en-US"/>
        </w:rPr>
        <w:t>Kyushu</w:t>
      </w:r>
      <w:proofErr w:type="gramEnd"/>
      <w:r w:rsidR="003508DC" w:rsidRPr="003508DC">
        <w:t xml:space="preserve"> </w:t>
      </w:r>
      <w:r w:rsidR="003508DC" w:rsidRPr="003508DC">
        <w:rPr>
          <w:lang w:val="en-US"/>
        </w:rPr>
        <w:t>University</w:t>
      </w:r>
      <w:r w:rsidR="003508DC" w:rsidRPr="003508DC">
        <w:t>, г. Фукуока, Япония</w:t>
      </w:r>
    </w:p>
    <w:p w:rsidR="00217D1F" w:rsidRPr="003508DC" w:rsidRDefault="00217D1F" w:rsidP="00C1227D">
      <w:pPr>
        <w:widowControl w:val="0"/>
        <w:tabs>
          <w:tab w:val="left" w:pos="5760"/>
        </w:tabs>
        <w:spacing w:line="360" w:lineRule="auto"/>
        <w:ind w:left="113" w:right="113"/>
      </w:pPr>
    </w:p>
    <w:p w:rsidR="00BB09BE" w:rsidRPr="00BB09BE" w:rsidRDefault="00BB09BE" w:rsidP="00C1227D">
      <w:pPr>
        <w:spacing w:line="360" w:lineRule="auto"/>
        <w:ind w:left="397"/>
        <w:jc w:val="both"/>
        <w:rPr>
          <w:i/>
          <w:color w:val="000000"/>
        </w:rPr>
      </w:pPr>
      <w:r w:rsidRPr="00EF6CA4">
        <w:rPr>
          <w:b/>
        </w:rPr>
        <w:t>Цели выполнения прикладных научных исследований</w:t>
      </w:r>
    </w:p>
    <w:p w:rsidR="003508DC" w:rsidRPr="003508DC" w:rsidRDefault="003508DC" w:rsidP="00C1227D">
      <w:pPr>
        <w:autoSpaceDE w:val="0"/>
        <w:autoSpaceDN w:val="0"/>
        <w:adjustRightInd w:val="0"/>
        <w:spacing w:line="360" w:lineRule="auto"/>
        <w:ind w:firstLine="397"/>
        <w:jc w:val="both"/>
        <w:rPr>
          <w:rFonts w:eastAsia="Calibri"/>
          <w:color w:val="333333"/>
          <w:lang w:eastAsia="en-US"/>
        </w:rPr>
      </w:pPr>
      <w:r w:rsidRPr="003508DC">
        <w:rPr>
          <w:rFonts w:eastAsia="Calibri"/>
          <w:color w:val="333333"/>
          <w:lang w:eastAsia="en-US"/>
        </w:rPr>
        <w:t>Создание научно-технического задела, разработка и создание экспериментального образца испарительной системы охлаждения теплонапряженных элементов с использованием однокомпонентных двухфазных потоков. Развитие сотрудничества с иностранным партнером.</w:t>
      </w:r>
    </w:p>
    <w:p w:rsidR="00683170" w:rsidRDefault="00683170" w:rsidP="00C1227D">
      <w:pPr>
        <w:autoSpaceDE w:val="0"/>
        <w:autoSpaceDN w:val="0"/>
        <w:adjustRightInd w:val="0"/>
        <w:spacing w:line="360" w:lineRule="auto"/>
        <w:ind w:firstLine="397"/>
        <w:jc w:val="both"/>
        <w:rPr>
          <w:color w:val="000000"/>
          <w:lang w:eastAsia="en-US"/>
        </w:rPr>
      </w:pPr>
    </w:p>
    <w:p w:rsidR="00E63CCF" w:rsidRDefault="00683170" w:rsidP="00E63CCF">
      <w:pPr>
        <w:spacing w:line="360" w:lineRule="auto"/>
        <w:ind w:firstLine="567"/>
        <w:jc w:val="both"/>
      </w:pPr>
      <w:r w:rsidRPr="00683170">
        <w:t xml:space="preserve">В ходе выполнения проекта на этапе № </w:t>
      </w:r>
      <w:r w:rsidR="00E63CCF">
        <w:t>4</w:t>
      </w:r>
      <w:r w:rsidRPr="00683170">
        <w:t xml:space="preserve"> в период с </w:t>
      </w:r>
      <w:r w:rsidR="005F3246">
        <w:t>01</w:t>
      </w:r>
      <w:r w:rsidRPr="00683170">
        <w:t>.0</w:t>
      </w:r>
      <w:r w:rsidR="00E63CCF">
        <w:t>1</w:t>
      </w:r>
      <w:r w:rsidR="00C1227D">
        <w:t>.201</w:t>
      </w:r>
      <w:r w:rsidR="00E63CCF">
        <w:t>6</w:t>
      </w:r>
      <w:r w:rsidR="00C1227D">
        <w:t xml:space="preserve"> г. </w:t>
      </w:r>
      <w:r w:rsidR="00E63CCF">
        <w:t>по 30</w:t>
      </w:r>
      <w:r w:rsidRPr="00683170">
        <w:t>.</w:t>
      </w:r>
      <w:r w:rsidR="00E63CCF" w:rsidRPr="00E63CCF">
        <w:t>06</w:t>
      </w:r>
      <w:r w:rsidRPr="00683170">
        <w:t>.201</w:t>
      </w:r>
      <w:r w:rsidR="00E63CCF" w:rsidRPr="00E63CCF">
        <w:t>6</w:t>
      </w:r>
      <w:r w:rsidRPr="00683170">
        <w:t xml:space="preserve"> г.  </w:t>
      </w:r>
      <w:bookmarkStart w:id="0" w:name="_GoBack"/>
      <w:bookmarkEnd w:id="0"/>
      <w:r w:rsidR="00E63CCF">
        <w:t xml:space="preserve">подготовлен экспериментальный стенд для исследования процессов в пассивной конденсационно-сепарационной системе и для исследования гидродинамики пленки конденсата и процессов теплообмена при пленочной конденсации чистого пара внутри труб. Разработаны и апробированы методика определения теплового потока при конденсации пара внутри труб, метод визуализации пленки конденсата внутри труб малого диаметра при помощи </w:t>
      </w:r>
      <w:proofErr w:type="spellStart"/>
      <w:r w:rsidR="00E63CCF">
        <w:t>бороскопа</w:t>
      </w:r>
      <w:proofErr w:type="spellEnd"/>
      <w:r w:rsidR="00E63CCF">
        <w:t xml:space="preserve"> и методика измерения массового </w:t>
      </w:r>
      <w:proofErr w:type="spellStart"/>
      <w:r w:rsidR="00E63CCF">
        <w:t>паросодержания</w:t>
      </w:r>
      <w:proofErr w:type="spellEnd"/>
      <w:r w:rsidR="00E63CCF">
        <w:t xml:space="preserve">. Показано, что для определения массового </w:t>
      </w:r>
      <w:proofErr w:type="spellStart"/>
      <w:r w:rsidR="00E63CCF">
        <w:t>паросодержания</w:t>
      </w:r>
      <w:proofErr w:type="spellEnd"/>
      <w:r w:rsidR="00E63CCF">
        <w:t xml:space="preserve"> и измерения количества неконденсируемых примесей в конденсационно-сепарационной системе достаточно измерения температуры и давления в потоке пара. Обнаружено, что увеличение </w:t>
      </w:r>
      <w:proofErr w:type="spellStart"/>
      <w:r w:rsidR="00E63CCF">
        <w:t>паросодержания</w:t>
      </w:r>
      <w:proofErr w:type="spellEnd"/>
      <w:r w:rsidR="00E63CCF">
        <w:t xml:space="preserve">, которое может быть вызвано увеличением неконденсируемых примесей в паре, приводит к уменьшению теплового потока и соответственно снижается интенсивность конденсации. Для обеспечения высокой эффективности работы однокомпонентной системы охлаждения необходимо исключить наличие </w:t>
      </w:r>
      <w:r w:rsidR="00E63CCF">
        <w:lastRenderedPageBreak/>
        <w:t xml:space="preserve">неконденсируемых примесей в паре. Перед запуском системы охлаждения необходимо произвести проверку на герметичность контура и устранить возможные течи. Проведено моделирование положения мениска в сепараторе с </w:t>
      </w:r>
      <w:proofErr w:type="spellStart"/>
      <w:r w:rsidR="00E63CCF">
        <w:t>использованиемп</w:t>
      </w:r>
      <w:proofErr w:type="spellEnd"/>
      <w:r w:rsidR="00E63CCF">
        <w:t xml:space="preserve"> уравнений Навье-Стокса в предположении, что процесс стационарный, а, значит, граница раздела жидкость – газ неподвижна. Получено хорошее соответствие результатов моделирования с данными эксперимента. </w:t>
      </w:r>
    </w:p>
    <w:p w:rsidR="00E63CCF" w:rsidRPr="008A272E" w:rsidRDefault="00E63CCF" w:rsidP="00E63CCF">
      <w:pPr>
        <w:pStyle w:val="a4"/>
        <w:shd w:val="clear" w:color="auto" w:fill="FFFFFF"/>
        <w:spacing w:line="360" w:lineRule="auto"/>
        <w:ind w:firstLine="567"/>
        <w:jc w:val="both"/>
        <w:textAlignment w:val="baseline"/>
      </w:pPr>
      <w:r>
        <w:t>Данная к</w:t>
      </w:r>
      <w:r w:rsidRPr="00E65DB2">
        <w:t>онденсационно-сепарационн</w:t>
      </w:r>
      <w:r>
        <w:t>ая</w:t>
      </w:r>
      <w:r w:rsidRPr="00E65DB2">
        <w:t xml:space="preserve"> систем</w:t>
      </w:r>
      <w:r>
        <w:t xml:space="preserve">а будет использоваться для создания на 5-м этапе проекта </w:t>
      </w:r>
      <w:r w:rsidRPr="008A272E">
        <w:rPr>
          <w:color w:val="000000"/>
        </w:rPr>
        <w:t>экспериментального образца испарительной системы охлаждения теплонапряженных элементов с использованием однокомпонентных двухфазных потоков</w:t>
      </w:r>
      <w:r>
        <w:rPr>
          <w:color w:val="000000"/>
        </w:rPr>
        <w:t xml:space="preserve">. </w:t>
      </w:r>
      <w:r>
        <w:t>С</w:t>
      </w:r>
      <w:r w:rsidRPr="00E65DB2">
        <w:t>истема реализован</w:t>
      </w:r>
      <w:r>
        <w:t>а</w:t>
      </w:r>
      <w:r w:rsidRPr="00E65DB2">
        <w:t xml:space="preserve"> в одном корпусе и способна функционировать при различной ориентации потока паро</w:t>
      </w:r>
      <w:r>
        <w:t>жидкостной</w:t>
      </w:r>
      <w:r w:rsidRPr="00E65DB2">
        <w:t xml:space="preserve"> см</w:t>
      </w:r>
      <w:r>
        <w:t xml:space="preserve">еси к направлению силы тяжести, а, следовательно, разрабатываемая в проекте система охлаждения </w:t>
      </w:r>
      <w:r w:rsidRPr="00E65DB2">
        <w:t>может быть исполь</w:t>
      </w:r>
      <w:r>
        <w:t>зована на транспорте и</w:t>
      </w:r>
      <w:r w:rsidRPr="00E65DB2">
        <w:t xml:space="preserve"> на борту авиационной техники, где возможно изменение направления вектора силы тяжести.</w:t>
      </w:r>
      <w:r>
        <w:t xml:space="preserve"> </w:t>
      </w:r>
    </w:p>
    <w:p w:rsidR="00E63CCF" w:rsidRPr="008A272E" w:rsidRDefault="00E63CCF" w:rsidP="00E63CCF">
      <w:pPr>
        <w:spacing w:line="360" w:lineRule="auto"/>
        <w:ind w:firstLine="426"/>
        <w:jc w:val="both"/>
        <w:outlineLvl w:val="0"/>
      </w:pPr>
      <w:bookmarkStart w:id="1" w:name="_Toc456643770"/>
      <w:r w:rsidRPr="008A272E">
        <w:t xml:space="preserve">В ходе выполнения </w:t>
      </w:r>
      <w:r>
        <w:t xml:space="preserve">4-го этапа </w:t>
      </w:r>
      <w:r w:rsidRPr="008A272E">
        <w:t xml:space="preserve">проекта подготовлены </w:t>
      </w:r>
      <w:r>
        <w:t>2</w:t>
      </w:r>
      <w:r w:rsidRPr="008A272E">
        <w:t xml:space="preserve"> заявки на патент.</w:t>
      </w:r>
      <w:r w:rsidRPr="00B9083D">
        <w:t xml:space="preserve"> </w:t>
      </w:r>
      <w:r w:rsidRPr="003C0F7A">
        <w:t>Подача заявок запланирована на второе полугодие 2016 года.</w:t>
      </w:r>
      <w:bookmarkEnd w:id="1"/>
    </w:p>
    <w:p w:rsidR="00E63CCF" w:rsidRPr="008A272E" w:rsidRDefault="00E63CCF" w:rsidP="00E63CCF">
      <w:pPr>
        <w:shd w:val="clear" w:color="auto" w:fill="FFFFFF"/>
        <w:spacing w:line="360" w:lineRule="auto"/>
        <w:ind w:firstLine="426"/>
        <w:jc w:val="both"/>
        <w:rPr>
          <w:color w:val="222222"/>
        </w:rPr>
      </w:pPr>
      <w:r w:rsidRPr="008A272E">
        <w:rPr>
          <w:color w:val="222222"/>
        </w:rPr>
        <w:t xml:space="preserve">  Для освещения и популяризации результатов ПНИ, на </w:t>
      </w:r>
      <w:r>
        <w:rPr>
          <w:color w:val="222222"/>
        </w:rPr>
        <w:t>4</w:t>
      </w:r>
      <w:r w:rsidRPr="008A272E">
        <w:rPr>
          <w:color w:val="222222"/>
        </w:rPr>
        <w:t xml:space="preserve"> Международных и Всероссийских конференциях уч</w:t>
      </w:r>
      <w:r>
        <w:rPr>
          <w:color w:val="222222"/>
        </w:rPr>
        <w:t>астниками проекта было сделано 4</w:t>
      </w:r>
      <w:r w:rsidRPr="008A272E">
        <w:rPr>
          <w:color w:val="222222"/>
        </w:rPr>
        <w:t xml:space="preserve"> доклад</w:t>
      </w:r>
      <w:r>
        <w:rPr>
          <w:color w:val="222222"/>
        </w:rPr>
        <w:t>а</w:t>
      </w:r>
      <w:r w:rsidRPr="008A272E">
        <w:rPr>
          <w:color w:val="222222"/>
        </w:rPr>
        <w:t xml:space="preserve">. </w:t>
      </w:r>
    </w:p>
    <w:p w:rsidR="00C1227D" w:rsidRPr="001E6874" w:rsidRDefault="002F3780" w:rsidP="00E63CCF">
      <w:pPr>
        <w:autoSpaceDE w:val="0"/>
        <w:autoSpaceDN w:val="0"/>
        <w:adjustRightInd w:val="0"/>
        <w:spacing w:line="360" w:lineRule="auto"/>
        <w:ind w:firstLine="397"/>
        <w:jc w:val="both"/>
        <w:rPr>
          <w:i/>
        </w:rPr>
      </w:pPr>
      <w:r>
        <w:tab/>
      </w:r>
    </w:p>
    <w:p w:rsidR="00C1227D" w:rsidRPr="001E6874" w:rsidRDefault="00C1227D" w:rsidP="00C1227D">
      <w:pPr>
        <w:pStyle w:val="a8"/>
        <w:spacing w:after="0" w:line="360" w:lineRule="auto"/>
        <w:ind w:firstLine="567"/>
        <w:jc w:val="both"/>
      </w:pPr>
      <w:r w:rsidRPr="001E6874">
        <w:t xml:space="preserve">Получателем </w:t>
      </w:r>
      <w:r w:rsidR="00FC2625">
        <w:t xml:space="preserve">субсидии за отчетный период по </w:t>
      </w:r>
      <w:r w:rsidR="00E63CCF">
        <w:t>4</w:t>
      </w:r>
      <w:r w:rsidRPr="001E6874">
        <w:t xml:space="preserve"> этапу выполнены все работы в соответствии с требованиями Технического задания, Плана-графика исполнения обязательств, требованиям по достижению значений показателей результативности, отчетная документация оформлена в надлежащем порядке. Обязательства, указанн</w:t>
      </w:r>
      <w:r w:rsidR="00E63CCF">
        <w:t xml:space="preserve">ые в пункте 1.2 </w:t>
      </w:r>
      <w:proofErr w:type="gramStart"/>
      <w:r w:rsidR="00E63CCF">
        <w:t>соглашения  по</w:t>
      </w:r>
      <w:proofErr w:type="gramEnd"/>
      <w:r w:rsidR="00E63CCF">
        <w:t xml:space="preserve"> 4</w:t>
      </w:r>
      <w:r w:rsidRPr="001E6874">
        <w:t xml:space="preserve"> этапу исполнены надлежащем образом и в полном объеме.</w:t>
      </w:r>
    </w:p>
    <w:p w:rsidR="00217D1F" w:rsidRPr="00217D1F" w:rsidRDefault="00217D1F" w:rsidP="00C1227D">
      <w:pPr>
        <w:suppressAutoHyphens/>
        <w:spacing w:line="360" w:lineRule="auto"/>
        <w:jc w:val="both"/>
        <w:rPr>
          <w:i/>
        </w:rPr>
      </w:pPr>
    </w:p>
    <w:sectPr w:rsidR="00217D1F" w:rsidRPr="00217D1F" w:rsidSect="00082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E0521"/>
    <w:multiLevelType w:val="hybridMultilevel"/>
    <w:tmpl w:val="D056168C"/>
    <w:lvl w:ilvl="0" w:tplc="86C81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262C97"/>
    <w:multiLevelType w:val="hybridMultilevel"/>
    <w:tmpl w:val="A928D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D1"/>
    <w:rsid w:val="00025EC6"/>
    <w:rsid w:val="0008251E"/>
    <w:rsid w:val="00086CB1"/>
    <w:rsid w:val="000B6595"/>
    <w:rsid w:val="00134FD1"/>
    <w:rsid w:val="00217D1F"/>
    <w:rsid w:val="002F3780"/>
    <w:rsid w:val="003508DC"/>
    <w:rsid w:val="0056597C"/>
    <w:rsid w:val="005B276A"/>
    <w:rsid w:val="005F3246"/>
    <w:rsid w:val="00683170"/>
    <w:rsid w:val="006A576C"/>
    <w:rsid w:val="006E0181"/>
    <w:rsid w:val="0083670D"/>
    <w:rsid w:val="008D3596"/>
    <w:rsid w:val="00A778B5"/>
    <w:rsid w:val="00AE142D"/>
    <w:rsid w:val="00B96908"/>
    <w:rsid w:val="00BB09BE"/>
    <w:rsid w:val="00C1227D"/>
    <w:rsid w:val="00CB6096"/>
    <w:rsid w:val="00CF10F1"/>
    <w:rsid w:val="00DB79B4"/>
    <w:rsid w:val="00E63CCF"/>
    <w:rsid w:val="00FC2625"/>
    <w:rsid w:val="00FD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D04DD"/>
  <w15:docId w15:val="{1D27C6FF-9B31-4EBC-963E-D9001824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7D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7D1F"/>
  </w:style>
  <w:style w:type="paragraph" w:styleId="a4">
    <w:name w:val="Normal (Web)"/>
    <w:aliases w:val="Обычный (Web)"/>
    <w:basedOn w:val="a"/>
    <w:uiPriority w:val="99"/>
    <w:rsid w:val="00217D1F"/>
    <w:pPr>
      <w:autoSpaceDE w:val="0"/>
      <w:autoSpaceDN w:val="0"/>
      <w:spacing w:before="100" w:after="100"/>
    </w:pPr>
  </w:style>
  <w:style w:type="paragraph" w:styleId="a5">
    <w:name w:val="List Paragraph"/>
    <w:basedOn w:val="a"/>
    <w:uiPriority w:val="34"/>
    <w:qFormat/>
    <w:rsid w:val="00217D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17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683170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683170"/>
    <w:pPr>
      <w:widowControl w:val="0"/>
      <w:shd w:val="clear" w:color="auto" w:fill="FFFFFF"/>
      <w:spacing w:line="0" w:lineRule="atLeast"/>
      <w:ind w:hanging="16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Plain Text"/>
    <w:aliases w:val="Знак3 Знак"/>
    <w:basedOn w:val="a"/>
    <w:link w:val="a7"/>
    <w:rsid w:val="00CF10F1"/>
    <w:pPr>
      <w:spacing w:line="288" w:lineRule="auto"/>
      <w:ind w:firstLine="720"/>
    </w:pPr>
    <w:rPr>
      <w:rFonts w:ascii="Courier New" w:hAnsi="Courier New"/>
      <w:lang w:val="x-none" w:eastAsia="x-none"/>
    </w:rPr>
  </w:style>
  <w:style w:type="character" w:customStyle="1" w:styleId="a7">
    <w:name w:val="Текст Знак"/>
    <w:aliases w:val="Знак3 Знак Знак"/>
    <w:basedOn w:val="a0"/>
    <w:link w:val="a6"/>
    <w:rsid w:val="00CF10F1"/>
    <w:rPr>
      <w:rFonts w:ascii="Courier New" w:eastAsia="Times New Roman" w:hAnsi="Courier New" w:cs="Times New Roman"/>
      <w:sz w:val="24"/>
      <w:szCs w:val="24"/>
      <w:lang w:val="x-none" w:eastAsia="x-none"/>
    </w:rPr>
  </w:style>
  <w:style w:type="paragraph" w:styleId="3">
    <w:name w:val="Body Text 3"/>
    <w:basedOn w:val="a"/>
    <w:link w:val="30"/>
    <w:rsid w:val="00025EC6"/>
    <w:rPr>
      <w:color w:val="FF0000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025EC6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a8">
    <w:name w:val="Body Text"/>
    <w:basedOn w:val="a"/>
    <w:link w:val="a9"/>
    <w:rsid w:val="00C1227D"/>
    <w:pPr>
      <w:spacing w:after="120"/>
    </w:pPr>
  </w:style>
  <w:style w:type="character" w:customStyle="1" w:styleId="a9">
    <w:name w:val="Основной текст Знак"/>
    <w:basedOn w:val="a0"/>
    <w:link w:val="a8"/>
    <w:rsid w:val="00C122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C1227D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C1227D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4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Дмитрий Зайцев</cp:lastModifiedBy>
  <cp:revision>3</cp:revision>
  <dcterms:created xsi:type="dcterms:W3CDTF">2017-07-05T04:40:00Z</dcterms:created>
  <dcterms:modified xsi:type="dcterms:W3CDTF">2017-07-05T04:45:00Z</dcterms:modified>
</cp:coreProperties>
</file>