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B3" w:rsidRPr="00086CB1" w:rsidRDefault="00086CB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086CB1">
        <w:rPr>
          <w:b/>
          <w:color w:val="222222"/>
          <w:sz w:val="28"/>
          <w:szCs w:val="28"/>
          <w:u w:val="single"/>
          <w:shd w:val="clear" w:color="auto" w:fill="FFFFFF"/>
        </w:rPr>
        <w:t>Создание научно-технического задела и 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</w:p>
    <w:p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 xml:space="preserve">№ </w:t>
      </w:r>
      <w:r w:rsidR="00086CB1" w:rsidRPr="00217D1F">
        <w:rPr>
          <w:b/>
        </w:rPr>
        <w:t>14.6</w:t>
      </w:r>
      <w:r w:rsidR="00086CB1">
        <w:rPr>
          <w:b/>
        </w:rPr>
        <w:t>16</w:t>
      </w:r>
      <w:r w:rsidR="00086CB1" w:rsidRPr="00217D1F">
        <w:rPr>
          <w:b/>
        </w:rPr>
        <w:t>.21.00</w:t>
      </w:r>
      <w:r w:rsidR="00086CB1">
        <w:rPr>
          <w:b/>
        </w:rPr>
        <w:t>16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BB09BE" w:rsidRPr="00BB09BE">
        <w:rPr>
          <w:color w:val="333333"/>
        </w:rPr>
        <w:t>Транспортные и космические системы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BB09BE">
        <w:rPr>
          <w:color w:val="000000"/>
        </w:rPr>
        <w:t>26</w:t>
      </w:r>
      <w:r w:rsidRPr="00914EC4">
        <w:rPr>
          <w:color w:val="000000"/>
        </w:rPr>
        <w:t>.0</w:t>
      </w:r>
      <w:r w:rsidR="00BB09BE">
        <w:rPr>
          <w:color w:val="000000"/>
        </w:rPr>
        <w:t>9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BB09BE">
      <w:pPr>
        <w:ind w:left="360"/>
        <w:jc w:val="both"/>
        <w:rPr>
          <w:color w:val="000000"/>
        </w:rPr>
      </w:pPr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 государственное бюджетное учреждение науки Инст</w:t>
      </w:r>
      <w:r w:rsidRPr="00BB09BE">
        <w:rPr>
          <w:color w:val="000000"/>
        </w:rPr>
        <w:t>и</w:t>
      </w:r>
      <w:r w:rsidRPr="00BB09BE">
        <w:rPr>
          <w:color w:val="000000"/>
        </w:rPr>
        <w:t xml:space="preserve">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BB09BE" w:rsidRDefault="00BB09BE" w:rsidP="00BB09BE">
      <w:pPr>
        <w:tabs>
          <w:tab w:val="left" w:pos="6663"/>
        </w:tabs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 партнер:</w:t>
      </w:r>
      <w:r w:rsidRPr="00BB09BE">
        <w:rPr>
          <w:color w:val="000000"/>
        </w:rPr>
        <w:t xml:space="preserve">  </w:t>
      </w:r>
      <w:proofErr w:type="spellStart"/>
      <w:r w:rsidRPr="00BB09BE">
        <w:rPr>
          <w:lang w:val="en-US"/>
        </w:rPr>
        <w:t>Institut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Universitaire</w:t>
      </w:r>
      <w:proofErr w:type="spellEnd"/>
      <w:r w:rsidRPr="00BB09BE">
        <w:t xml:space="preserve"> </w:t>
      </w:r>
      <w:r w:rsidRPr="00BB09BE">
        <w:rPr>
          <w:lang w:val="en-US"/>
        </w:rPr>
        <w:t>des</w:t>
      </w:r>
      <w:r w:rsidRPr="00BB09BE">
        <w:t xml:space="preserve"> </w:t>
      </w:r>
      <w:proofErr w:type="spellStart"/>
      <w:r w:rsidRPr="00BB09BE">
        <w:rPr>
          <w:lang w:val="en-US"/>
        </w:rPr>
        <w:t>Syst</w:t>
      </w:r>
      <w:r w:rsidRPr="00BB09BE">
        <w:t>è</w:t>
      </w:r>
      <w:r w:rsidRPr="00BB09BE">
        <w:rPr>
          <w:lang w:val="en-US"/>
        </w:rPr>
        <w:t>mes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Thermiques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Industriels</w:t>
      </w:r>
      <w:proofErr w:type="spellEnd"/>
      <w:r w:rsidRPr="00BB09BE">
        <w:t xml:space="preserve">, </w:t>
      </w:r>
      <w:proofErr w:type="spellStart"/>
      <w:r w:rsidRPr="00BB09BE">
        <w:rPr>
          <w:lang w:val="en-US"/>
        </w:rPr>
        <w:t>Universit</w:t>
      </w:r>
      <w:r w:rsidRPr="00BB09BE">
        <w:t>é</w:t>
      </w:r>
      <w:proofErr w:type="spellEnd"/>
      <w:r w:rsidRPr="00BB09BE">
        <w:t xml:space="preserve"> </w:t>
      </w:r>
      <w:r w:rsidRPr="00BB09BE">
        <w:rPr>
          <w:lang w:val="en-US"/>
        </w:rPr>
        <w:t>Aix</w:t>
      </w:r>
      <w:r w:rsidRPr="00BB09BE">
        <w:t>-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CNRS</w:t>
      </w:r>
      <w:r w:rsidRPr="00BB09BE">
        <w:t xml:space="preserve">, 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France</w:t>
      </w:r>
    </w:p>
    <w:p w:rsidR="00217D1F" w:rsidRDefault="00217D1F" w:rsidP="00217D1F">
      <w:pPr>
        <w:widowControl w:val="0"/>
        <w:tabs>
          <w:tab w:val="left" w:pos="5760"/>
        </w:tabs>
        <w:ind w:left="113" w:right="113"/>
      </w:pPr>
    </w:p>
    <w:p w:rsidR="00BB09BE" w:rsidRPr="00BB09BE" w:rsidRDefault="00BB09BE" w:rsidP="00BB09BE">
      <w:pPr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BB09BE" w:rsidRPr="00EF6CA4" w:rsidRDefault="00BB09BE" w:rsidP="00BB09B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F6CA4">
        <w:rPr>
          <w:rFonts w:eastAsia="Calibri"/>
          <w:color w:val="333333"/>
          <w:lang w:eastAsia="en-US"/>
        </w:rPr>
        <w:t xml:space="preserve">Создание научно-технического задела, разработка и создание </w:t>
      </w:r>
      <w:r w:rsidRPr="00EF6CA4">
        <w:rPr>
          <w:color w:val="222222"/>
          <w:shd w:val="clear" w:color="auto" w:fill="FFFFFF"/>
        </w:rPr>
        <w:t>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  <w:r w:rsidRPr="00EF6CA4">
        <w:rPr>
          <w:rFonts w:eastAsia="Calibri"/>
          <w:color w:val="333333"/>
          <w:lang w:eastAsia="en-US"/>
        </w:rPr>
        <w:t xml:space="preserve">. Развитие сотрудничества с иностранным партнером. </w:t>
      </w: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="002F3780">
        <w:rPr>
          <w:color w:val="000000"/>
        </w:rPr>
        <w:t>26</w:t>
      </w:r>
      <w:r w:rsidRPr="00914EC4">
        <w:rPr>
          <w:color w:val="000000"/>
        </w:rPr>
        <w:t>.0</w:t>
      </w:r>
      <w:r w:rsidR="002F3780">
        <w:rPr>
          <w:color w:val="000000"/>
        </w:rPr>
        <w:t>9</w:t>
      </w:r>
      <w:r w:rsidRPr="00914EC4">
        <w:rPr>
          <w:color w:val="000000"/>
        </w:rPr>
        <w:t>.2014</w:t>
      </w:r>
      <w:r w:rsidRPr="00683170">
        <w:t xml:space="preserve">г. </w:t>
      </w:r>
      <w:r w:rsidRPr="00217D1F">
        <w:rPr>
          <w:b/>
        </w:rPr>
        <w:t>№ 14.6</w:t>
      </w:r>
      <w:r w:rsidR="002F3780">
        <w:rPr>
          <w:b/>
        </w:rPr>
        <w:t>16</w:t>
      </w:r>
      <w:r w:rsidRPr="00217D1F">
        <w:rPr>
          <w:b/>
        </w:rPr>
        <w:t>.21.00</w:t>
      </w:r>
      <w:r w:rsidR="002F3780">
        <w:rPr>
          <w:b/>
        </w:rPr>
        <w:t>16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</w:t>
      </w:r>
      <w:r w:rsidR="002F3780">
        <w:t>26</w:t>
      </w:r>
      <w:r w:rsidRPr="00683170">
        <w:t>.0</w:t>
      </w:r>
      <w:r w:rsidR="002F3780">
        <w:t>9</w:t>
      </w:r>
      <w:r w:rsidRPr="00683170">
        <w:t>.2014 г.  по 31.12.2014 г.  выполнялись следующие работы:</w:t>
      </w:r>
    </w:p>
    <w:p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  <w:lang w:val="ru-RU" w:eastAsia="ru-RU"/>
        </w:rPr>
      </w:pPr>
    </w:p>
    <w:p w:rsidR="00025EC6" w:rsidRPr="00025EC6" w:rsidRDefault="00025EC6" w:rsidP="00025EC6">
      <w:pPr>
        <w:spacing w:before="55"/>
        <w:ind w:left="360" w:right="125"/>
        <w:jc w:val="both"/>
      </w:pPr>
      <w:r>
        <w:t>1</w:t>
      </w:r>
      <w:r w:rsidRPr="00025EC6">
        <w:t>.1. Выполнен об</w:t>
      </w:r>
      <w:r w:rsidRPr="00025EC6">
        <w:rPr>
          <w:spacing w:val="1"/>
        </w:rPr>
        <w:t>з</w:t>
      </w:r>
      <w:r w:rsidRPr="00025EC6">
        <w:t>ор и</w:t>
      </w:r>
      <w:r w:rsidRPr="00025EC6">
        <w:rPr>
          <w:spacing w:val="1"/>
        </w:rPr>
        <w:t xml:space="preserve"> </w:t>
      </w:r>
      <w:r w:rsidRPr="00025EC6">
        <w:rPr>
          <w:spacing w:val="-1"/>
        </w:rPr>
        <w:t>а</w:t>
      </w:r>
      <w:r w:rsidRPr="00025EC6">
        <w:rPr>
          <w:spacing w:val="1"/>
        </w:rPr>
        <w:t>н</w:t>
      </w:r>
      <w:r w:rsidRPr="00025EC6">
        <w:rPr>
          <w:spacing w:val="-1"/>
        </w:rPr>
        <w:t>а</w:t>
      </w:r>
      <w:r w:rsidRPr="00025EC6">
        <w:t>л</w:t>
      </w:r>
      <w:r w:rsidRPr="00025EC6">
        <w:rPr>
          <w:spacing w:val="-1"/>
        </w:rPr>
        <w:t>и</w:t>
      </w:r>
      <w:r w:rsidRPr="00025EC6">
        <w:t>з</w:t>
      </w:r>
      <w:r w:rsidRPr="00025EC6">
        <w:rPr>
          <w:spacing w:val="1"/>
        </w:rPr>
        <w:t xml:space="preserve"> </w:t>
      </w:r>
      <w:r w:rsidRPr="00025EC6">
        <w:rPr>
          <w:spacing w:val="-1"/>
        </w:rPr>
        <w:t xml:space="preserve">современной научно-технической, нормативной, методической литературы, затрагивающей научно-техническую проблему, исследуемую в рамках настоящих прикладных научных исследований.  </w:t>
      </w:r>
      <w:r w:rsidRPr="00025EC6">
        <w:t xml:space="preserve"> </w:t>
      </w:r>
    </w:p>
    <w:p w:rsidR="00025EC6" w:rsidRPr="00025EC6" w:rsidRDefault="00025EC6" w:rsidP="00025EC6">
      <w:pPr>
        <w:spacing w:before="2"/>
        <w:ind w:left="360" w:right="-20"/>
        <w:jc w:val="both"/>
      </w:pPr>
      <w:r>
        <w:t>1</w:t>
      </w:r>
      <w:r w:rsidRPr="00025EC6">
        <w:t>.2. Про</w:t>
      </w:r>
      <w:r w:rsidRPr="00025EC6">
        <w:rPr>
          <w:spacing w:val="-1"/>
        </w:rPr>
        <w:t>ве</w:t>
      </w:r>
      <w:r w:rsidRPr="00025EC6">
        <w:t>д</w:t>
      </w:r>
      <w:r w:rsidRPr="00025EC6">
        <w:rPr>
          <w:spacing w:val="-1"/>
        </w:rPr>
        <w:t>е</w:t>
      </w:r>
      <w:r w:rsidRPr="00025EC6">
        <w:rPr>
          <w:spacing w:val="1"/>
        </w:rPr>
        <w:t>ны</w:t>
      </w:r>
      <w:r w:rsidRPr="00025EC6">
        <w:rPr>
          <w:spacing w:val="-1"/>
        </w:rPr>
        <w:t xml:space="preserve"> </w:t>
      </w:r>
      <w:r w:rsidRPr="00025EC6">
        <w:rPr>
          <w:spacing w:val="1"/>
        </w:rPr>
        <w:t>п</w:t>
      </w:r>
      <w:r w:rsidRPr="00025EC6">
        <w:rPr>
          <w:spacing w:val="-1"/>
        </w:rPr>
        <w:t>а</w:t>
      </w:r>
      <w:r w:rsidRPr="00025EC6">
        <w:t>т</w:t>
      </w:r>
      <w:r w:rsidRPr="00025EC6">
        <w:rPr>
          <w:spacing w:val="-1"/>
        </w:rPr>
        <w:t>е</w:t>
      </w:r>
      <w:r w:rsidRPr="00025EC6">
        <w:rPr>
          <w:spacing w:val="1"/>
        </w:rPr>
        <w:t>н</w:t>
      </w:r>
      <w:r w:rsidRPr="00025EC6">
        <w:t>т</w:t>
      </w:r>
      <w:r w:rsidRPr="00025EC6">
        <w:rPr>
          <w:spacing w:val="-1"/>
        </w:rPr>
        <w:t>н</w:t>
      </w:r>
      <w:r w:rsidRPr="00025EC6">
        <w:t>ые</w:t>
      </w:r>
      <w:r w:rsidRPr="00025EC6">
        <w:rPr>
          <w:spacing w:val="2"/>
        </w:rPr>
        <w:t xml:space="preserve"> </w:t>
      </w:r>
      <w:r w:rsidRPr="00025EC6">
        <w:rPr>
          <w:spacing w:val="1"/>
        </w:rPr>
        <w:t>и</w:t>
      </w:r>
      <w:r w:rsidRPr="00025EC6">
        <w:rPr>
          <w:spacing w:val="-1"/>
        </w:rPr>
        <w:t>сс</w:t>
      </w:r>
      <w:r w:rsidRPr="00025EC6">
        <w:t>л</w:t>
      </w:r>
      <w:r w:rsidRPr="00025EC6">
        <w:rPr>
          <w:spacing w:val="-1"/>
        </w:rPr>
        <w:t>е</w:t>
      </w:r>
      <w:r w:rsidRPr="00025EC6">
        <w:t>дов</w:t>
      </w:r>
      <w:r w:rsidRPr="00025EC6">
        <w:rPr>
          <w:spacing w:val="-1"/>
        </w:rPr>
        <w:t>а</w:t>
      </w:r>
      <w:r w:rsidRPr="00025EC6">
        <w:rPr>
          <w:spacing w:val="1"/>
        </w:rPr>
        <w:t>ни</w:t>
      </w:r>
      <w:r w:rsidRPr="00025EC6">
        <w:t>я</w:t>
      </w:r>
      <w:r w:rsidRPr="00025EC6">
        <w:rPr>
          <w:spacing w:val="-1"/>
        </w:rPr>
        <w:t xml:space="preserve"> </w:t>
      </w:r>
      <w:r w:rsidRPr="00025EC6">
        <w:rPr>
          <w:spacing w:val="1"/>
        </w:rPr>
        <w:t>п</w:t>
      </w:r>
      <w:r w:rsidRPr="00025EC6">
        <w:t>о Г</w:t>
      </w:r>
      <w:r w:rsidRPr="00025EC6">
        <w:rPr>
          <w:spacing w:val="-2"/>
        </w:rPr>
        <w:t>О</w:t>
      </w:r>
      <w:r w:rsidRPr="00025EC6">
        <w:t>СТ 15.011</w:t>
      </w:r>
      <w:r w:rsidRPr="00025EC6">
        <w:rPr>
          <w:spacing w:val="-1"/>
        </w:rPr>
        <w:t>-</w:t>
      </w:r>
      <w:r w:rsidRPr="00025EC6">
        <w:t xml:space="preserve">96. </w:t>
      </w:r>
    </w:p>
    <w:p w:rsidR="00025EC6" w:rsidRPr="00025EC6" w:rsidRDefault="00025EC6" w:rsidP="00025EC6">
      <w:pPr>
        <w:spacing w:before="55"/>
        <w:ind w:left="360"/>
        <w:jc w:val="both"/>
      </w:pPr>
      <w:r>
        <w:t>1</w:t>
      </w:r>
      <w:r w:rsidRPr="00025EC6">
        <w:t>.3. Обо</w:t>
      </w:r>
      <w:r w:rsidRPr="00025EC6">
        <w:rPr>
          <w:spacing w:val="-1"/>
        </w:rPr>
        <w:t>с</w:t>
      </w:r>
      <w:r w:rsidRPr="00025EC6">
        <w:rPr>
          <w:spacing w:val="1"/>
        </w:rPr>
        <w:t>н</w:t>
      </w:r>
      <w:r w:rsidRPr="00025EC6">
        <w:t>ов</w:t>
      </w:r>
      <w:r w:rsidRPr="00025EC6">
        <w:rPr>
          <w:spacing w:val="-1"/>
        </w:rPr>
        <w:t>а</w:t>
      </w:r>
      <w:r w:rsidRPr="00025EC6">
        <w:rPr>
          <w:spacing w:val="1"/>
        </w:rPr>
        <w:t>ны</w:t>
      </w:r>
      <w:r w:rsidRPr="00025EC6">
        <w:rPr>
          <w:spacing w:val="-1"/>
        </w:rPr>
        <w:t xml:space="preserve">  и </w:t>
      </w:r>
      <w:r w:rsidRPr="00025EC6">
        <w:t>в</w:t>
      </w:r>
      <w:r w:rsidRPr="00025EC6">
        <w:rPr>
          <w:spacing w:val="-1"/>
        </w:rPr>
        <w:t>ы</w:t>
      </w:r>
      <w:r w:rsidRPr="00025EC6">
        <w:t xml:space="preserve">браны </w:t>
      </w:r>
      <w:r w:rsidRPr="00025EC6">
        <w:rPr>
          <w:spacing w:val="1"/>
        </w:rPr>
        <w:t xml:space="preserve"> н</w:t>
      </w:r>
      <w:r w:rsidRPr="00025EC6">
        <w:rPr>
          <w:spacing w:val="-1"/>
        </w:rPr>
        <w:t>а</w:t>
      </w:r>
      <w:r w:rsidRPr="00025EC6">
        <w:rPr>
          <w:spacing w:val="1"/>
        </w:rPr>
        <w:t>п</w:t>
      </w:r>
      <w:r w:rsidRPr="00025EC6">
        <w:t>р</w:t>
      </w:r>
      <w:r w:rsidRPr="00025EC6">
        <w:rPr>
          <w:spacing w:val="-1"/>
        </w:rPr>
        <w:t>а</w:t>
      </w:r>
      <w:r w:rsidRPr="00025EC6">
        <w:t>вл</w:t>
      </w:r>
      <w:r w:rsidRPr="00025EC6">
        <w:rPr>
          <w:spacing w:val="-1"/>
        </w:rPr>
        <w:t>е</w:t>
      </w:r>
      <w:r w:rsidRPr="00025EC6">
        <w:rPr>
          <w:spacing w:val="1"/>
        </w:rPr>
        <w:t>ни</w:t>
      </w:r>
      <w:r w:rsidRPr="00025EC6">
        <w:t xml:space="preserve">я </w:t>
      </w:r>
      <w:r w:rsidRPr="00025EC6">
        <w:rPr>
          <w:spacing w:val="1"/>
        </w:rPr>
        <w:t>и</w:t>
      </w:r>
      <w:r w:rsidRPr="00025EC6">
        <w:rPr>
          <w:spacing w:val="-1"/>
        </w:rPr>
        <w:t>сс</w:t>
      </w:r>
      <w:r w:rsidRPr="00025EC6">
        <w:t>л</w:t>
      </w:r>
      <w:r w:rsidRPr="00025EC6">
        <w:rPr>
          <w:spacing w:val="-1"/>
        </w:rPr>
        <w:t>е</w:t>
      </w:r>
      <w:r w:rsidRPr="00025EC6">
        <w:t>дов</w:t>
      </w:r>
      <w:r w:rsidRPr="00025EC6">
        <w:rPr>
          <w:spacing w:val="-1"/>
        </w:rPr>
        <w:t>а</w:t>
      </w:r>
      <w:r w:rsidRPr="00025EC6">
        <w:rPr>
          <w:spacing w:val="1"/>
        </w:rPr>
        <w:t>ний</w:t>
      </w:r>
      <w:r w:rsidRPr="00025EC6">
        <w:t xml:space="preserve">. </w:t>
      </w:r>
    </w:p>
    <w:p w:rsidR="00025EC6" w:rsidRPr="00025EC6" w:rsidRDefault="00025EC6" w:rsidP="00025EC6">
      <w:pPr>
        <w:autoSpaceDE w:val="0"/>
        <w:autoSpaceDN w:val="0"/>
        <w:adjustRightInd w:val="0"/>
        <w:ind w:left="360"/>
        <w:jc w:val="both"/>
      </w:pPr>
      <w:r>
        <w:t>1</w:t>
      </w:r>
      <w:r w:rsidRPr="00025EC6">
        <w:t xml:space="preserve">.4. Разработана модель процесса конденсации неподвижного пара в конденсаторе с продольными криволинейными ребрами с отсосом конденсата из межреберного пространства с учетом капиллярных сил и сил гравитации.  </w:t>
      </w:r>
    </w:p>
    <w:p w:rsidR="00025EC6" w:rsidRPr="00025EC6" w:rsidRDefault="00025EC6" w:rsidP="00025EC6">
      <w:pPr>
        <w:autoSpaceDE w:val="0"/>
        <w:autoSpaceDN w:val="0"/>
        <w:adjustRightInd w:val="0"/>
        <w:ind w:left="360"/>
        <w:jc w:val="both"/>
      </w:pPr>
      <w:r>
        <w:t>1</w:t>
      </w:r>
      <w:r w:rsidRPr="00025EC6">
        <w:t xml:space="preserve">.5 Оснащена экспериментальная установка для исследования испарения и теплообмена в динамическом мениске </w:t>
      </w:r>
    </w:p>
    <w:p w:rsidR="00025EC6" w:rsidRPr="00025EC6" w:rsidRDefault="00025EC6" w:rsidP="00025EC6">
      <w:pPr>
        <w:pStyle w:val="3"/>
        <w:widowControl w:val="0"/>
        <w:tabs>
          <w:tab w:val="left" w:pos="1134"/>
        </w:tabs>
        <w:ind w:left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Pr="00025EC6">
        <w:rPr>
          <w:color w:val="auto"/>
          <w:sz w:val="24"/>
          <w:szCs w:val="24"/>
        </w:rPr>
        <w:t>.6. Проведен анализ влияния уровня заполнения межреберных впадин на интенсивность конденсации.</w:t>
      </w:r>
    </w:p>
    <w:p w:rsidR="00025EC6" w:rsidRPr="00025EC6" w:rsidRDefault="00025EC6" w:rsidP="00025EC6">
      <w:pPr>
        <w:ind w:left="360"/>
        <w:jc w:val="both"/>
        <w:rPr>
          <w:rFonts w:eastAsia="Calibri"/>
        </w:rPr>
      </w:pPr>
      <w:r>
        <w:rPr>
          <w:rFonts w:eastAsia="Calibri"/>
        </w:rPr>
        <w:t>1</w:t>
      </w:r>
      <w:r w:rsidRPr="00025EC6">
        <w:rPr>
          <w:rFonts w:eastAsia="Calibri"/>
        </w:rPr>
        <w:t xml:space="preserve">.7. Проведен анализ влияния характеристик различных покрытий поверхностей на удлинение мениска.  </w:t>
      </w:r>
    </w:p>
    <w:p w:rsidR="00025EC6" w:rsidRPr="00025EC6" w:rsidRDefault="00025EC6" w:rsidP="00025EC6">
      <w:pPr>
        <w:ind w:left="360"/>
        <w:jc w:val="both"/>
        <w:rPr>
          <w:rFonts w:eastAsia="Calibri"/>
        </w:rPr>
      </w:pPr>
      <w:r>
        <w:rPr>
          <w:rFonts w:eastAsia="Calibri"/>
        </w:rPr>
        <w:t>1</w:t>
      </w:r>
      <w:r w:rsidRPr="00025EC6">
        <w:rPr>
          <w:rFonts w:eastAsia="Calibri"/>
        </w:rPr>
        <w:t xml:space="preserve">.8 Создана экспериментальная установка с </w:t>
      </w:r>
      <w:proofErr w:type="spellStart"/>
      <w:r w:rsidRPr="00025EC6">
        <w:rPr>
          <w:rFonts w:eastAsia="Calibri"/>
        </w:rPr>
        <w:t>микротермопарой</w:t>
      </w:r>
      <w:proofErr w:type="spellEnd"/>
      <w:r w:rsidRPr="00025EC6">
        <w:rPr>
          <w:rFonts w:eastAsia="Calibri"/>
        </w:rPr>
        <w:t xml:space="preserve"> для исследования температурных скачков в межфазной области. </w:t>
      </w:r>
    </w:p>
    <w:p w:rsidR="00025EC6" w:rsidRPr="00025EC6" w:rsidRDefault="00025EC6" w:rsidP="00025EC6">
      <w:pPr>
        <w:ind w:left="360"/>
        <w:jc w:val="both"/>
        <w:rPr>
          <w:rFonts w:eastAsia="Calibri"/>
        </w:rPr>
      </w:pPr>
      <w:r>
        <w:rPr>
          <w:rFonts w:eastAsia="Calibri"/>
        </w:rPr>
        <w:t>1</w:t>
      </w:r>
      <w:r w:rsidRPr="00025EC6">
        <w:rPr>
          <w:rFonts w:eastAsia="Calibri"/>
        </w:rPr>
        <w:t xml:space="preserve">.9 Разработана и создана серия </w:t>
      </w:r>
      <w:proofErr w:type="spellStart"/>
      <w:r w:rsidRPr="00025EC6">
        <w:rPr>
          <w:rFonts w:eastAsia="Calibri"/>
        </w:rPr>
        <w:t>микротермопар</w:t>
      </w:r>
      <w:proofErr w:type="spellEnd"/>
      <w:r w:rsidRPr="00025EC6">
        <w:rPr>
          <w:rFonts w:eastAsia="Calibri"/>
        </w:rPr>
        <w:t xml:space="preserve"> малых размеров для исследования межфазной границы раздела. Разработан метод исследования межфазной границы раздела с помощью </w:t>
      </w:r>
      <w:proofErr w:type="spellStart"/>
      <w:r w:rsidRPr="00025EC6">
        <w:rPr>
          <w:rFonts w:eastAsia="Calibri"/>
        </w:rPr>
        <w:t>микротермопар</w:t>
      </w:r>
      <w:proofErr w:type="spellEnd"/>
      <w:r w:rsidRPr="00025EC6">
        <w:rPr>
          <w:rFonts w:eastAsia="Calibri"/>
        </w:rPr>
        <w:t xml:space="preserve">. </w:t>
      </w:r>
    </w:p>
    <w:p w:rsidR="00025EC6" w:rsidRPr="00025EC6" w:rsidRDefault="00025EC6" w:rsidP="00025EC6">
      <w:pPr>
        <w:ind w:left="360"/>
        <w:jc w:val="both"/>
        <w:rPr>
          <w:rFonts w:eastAsia="Calibri"/>
        </w:rPr>
      </w:pPr>
      <w:r>
        <w:rPr>
          <w:rFonts w:eastAsia="Calibri"/>
        </w:rPr>
        <w:t>1</w:t>
      </w:r>
      <w:r w:rsidRPr="00025EC6">
        <w:rPr>
          <w:rFonts w:eastAsia="Calibri"/>
        </w:rPr>
        <w:t>.10. Изучен опыт создания и использования крупных контуров тепловых труб партнера из Франции.</w:t>
      </w:r>
    </w:p>
    <w:p w:rsidR="00025EC6" w:rsidRPr="00025EC6" w:rsidRDefault="00025EC6" w:rsidP="00025EC6">
      <w:pPr>
        <w:ind w:left="360"/>
        <w:jc w:val="both"/>
      </w:pPr>
      <w:r>
        <w:rPr>
          <w:rFonts w:eastAsia="Calibri"/>
          <w:lang w:eastAsia="en-US"/>
        </w:rPr>
        <w:t>1</w:t>
      </w:r>
      <w:r w:rsidRPr="00025EC6">
        <w:rPr>
          <w:rFonts w:eastAsia="Calibri"/>
          <w:lang w:eastAsia="en-US"/>
        </w:rPr>
        <w:t>.</w:t>
      </w:r>
      <w:r w:rsidRPr="00025EC6">
        <w:t>11. Принято уч</w:t>
      </w:r>
      <w:r w:rsidRPr="00025EC6">
        <w:rPr>
          <w:spacing w:val="-1"/>
        </w:rPr>
        <w:t>ас</w:t>
      </w:r>
      <w:r w:rsidRPr="00025EC6">
        <w:t>т</w:t>
      </w:r>
      <w:r w:rsidRPr="00025EC6">
        <w:rPr>
          <w:spacing w:val="1"/>
        </w:rPr>
        <w:t>и</w:t>
      </w:r>
      <w:r w:rsidRPr="00025EC6">
        <w:t>е</w:t>
      </w:r>
      <w:r w:rsidRPr="00025EC6">
        <w:rPr>
          <w:spacing w:val="-1"/>
        </w:rPr>
        <w:t xml:space="preserve"> </w:t>
      </w:r>
      <w:r w:rsidRPr="00025EC6">
        <w:t xml:space="preserve">в </w:t>
      </w:r>
      <w:r w:rsidRPr="00025EC6">
        <w:rPr>
          <w:spacing w:val="-1"/>
        </w:rPr>
        <w:t>ме</w:t>
      </w:r>
      <w:r w:rsidRPr="00025EC6">
        <w:t>ро</w:t>
      </w:r>
      <w:r w:rsidRPr="00025EC6">
        <w:rPr>
          <w:spacing w:val="1"/>
        </w:rPr>
        <w:t>п</w:t>
      </w:r>
      <w:r w:rsidRPr="00025EC6">
        <w:t>р</w:t>
      </w:r>
      <w:r w:rsidRPr="00025EC6">
        <w:rPr>
          <w:spacing w:val="1"/>
        </w:rPr>
        <w:t>и</w:t>
      </w:r>
      <w:r w:rsidRPr="00025EC6">
        <w:t>ят</w:t>
      </w:r>
      <w:r w:rsidRPr="00025EC6">
        <w:rPr>
          <w:spacing w:val="1"/>
        </w:rPr>
        <w:t>и</w:t>
      </w:r>
      <w:r w:rsidRPr="00025EC6">
        <w:t>я</w:t>
      </w:r>
      <w:r w:rsidRPr="00025EC6">
        <w:rPr>
          <w:spacing w:val="2"/>
        </w:rPr>
        <w:t>х</w:t>
      </w:r>
      <w:r w:rsidRPr="00025EC6">
        <w:t xml:space="preserve">, </w:t>
      </w:r>
      <w:r w:rsidRPr="00025EC6">
        <w:rPr>
          <w:spacing w:val="1"/>
        </w:rPr>
        <w:t>н</w:t>
      </w:r>
      <w:r w:rsidRPr="00025EC6">
        <w:rPr>
          <w:spacing w:val="-3"/>
        </w:rPr>
        <w:t>а</w:t>
      </w:r>
      <w:r w:rsidRPr="00025EC6">
        <w:rPr>
          <w:spacing w:val="1"/>
        </w:rPr>
        <w:t>п</w:t>
      </w:r>
      <w:r w:rsidRPr="00025EC6">
        <w:t>р</w:t>
      </w:r>
      <w:r w:rsidRPr="00025EC6">
        <w:rPr>
          <w:spacing w:val="-1"/>
        </w:rPr>
        <w:t>а</w:t>
      </w:r>
      <w:r w:rsidRPr="00025EC6">
        <w:t>вл</w:t>
      </w:r>
      <w:r w:rsidRPr="00025EC6">
        <w:rPr>
          <w:spacing w:val="-1"/>
        </w:rPr>
        <w:t>е</w:t>
      </w:r>
      <w:r w:rsidRPr="00025EC6">
        <w:rPr>
          <w:spacing w:val="1"/>
        </w:rPr>
        <w:t>нн</w:t>
      </w:r>
      <w:r w:rsidRPr="00025EC6">
        <w:t>ых</w:t>
      </w:r>
      <w:r w:rsidRPr="00025EC6">
        <w:rPr>
          <w:spacing w:val="-1"/>
        </w:rPr>
        <w:t xml:space="preserve"> </w:t>
      </w:r>
      <w:r w:rsidRPr="00025EC6">
        <w:rPr>
          <w:spacing w:val="1"/>
        </w:rPr>
        <w:t>н</w:t>
      </w:r>
      <w:r w:rsidRPr="00025EC6">
        <w:t>а о</w:t>
      </w:r>
      <w:r w:rsidRPr="00025EC6">
        <w:rPr>
          <w:spacing w:val="-1"/>
        </w:rPr>
        <w:t>с</w:t>
      </w:r>
      <w:r w:rsidRPr="00025EC6">
        <w:t>в</w:t>
      </w:r>
      <w:r w:rsidRPr="00025EC6">
        <w:rPr>
          <w:spacing w:val="-1"/>
        </w:rPr>
        <w:t>е</w:t>
      </w:r>
      <w:r w:rsidRPr="00025EC6">
        <w:t>щ</w:t>
      </w:r>
      <w:r w:rsidRPr="00025EC6">
        <w:rPr>
          <w:spacing w:val="-1"/>
        </w:rPr>
        <w:t>е</w:t>
      </w:r>
      <w:r w:rsidRPr="00025EC6">
        <w:rPr>
          <w:spacing w:val="1"/>
        </w:rPr>
        <w:t>ни</w:t>
      </w:r>
      <w:r w:rsidRPr="00025EC6">
        <w:t>е</w:t>
      </w:r>
      <w:r w:rsidRPr="00025EC6">
        <w:rPr>
          <w:spacing w:val="-1"/>
        </w:rPr>
        <w:t xml:space="preserve"> </w:t>
      </w:r>
      <w:r w:rsidRPr="00025EC6">
        <w:t>и</w:t>
      </w:r>
      <w:r w:rsidRPr="00025EC6">
        <w:rPr>
          <w:spacing w:val="1"/>
        </w:rPr>
        <w:t xml:space="preserve"> п</w:t>
      </w:r>
      <w:r w:rsidRPr="00025EC6">
        <w:t>о</w:t>
      </w:r>
      <w:r w:rsidRPr="00025EC6">
        <w:rPr>
          <w:spacing w:val="3"/>
        </w:rPr>
        <w:t>п</w:t>
      </w:r>
      <w:r w:rsidRPr="00025EC6">
        <w:rPr>
          <w:spacing w:val="-7"/>
        </w:rPr>
        <w:t>у</w:t>
      </w:r>
      <w:r w:rsidRPr="00025EC6">
        <w:t>ляр</w:t>
      </w:r>
      <w:r w:rsidRPr="00025EC6">
        <w:rPr>
          <w:spacing w:val="1"/>
        </w:rPr>
        <w:t>из</w:t>
      </w:r>
      <w:r w:rsidRPr="00025EC6">
        <w:rPr>
          <w:spacing w:val="-1"/>
        </w:rPr>
        <w:t>а</w:t>
      </w:r>
      <w:r w:rsidRPr="00025EC6">
        <w:rPr>
          <w:spacing w:val="1"/>
        </w:rPr>
        <w:t>ци</w:t>
      </w:r>
      <w:r w:rsidRPr="00025EC6">
        <w:t>ю р</w:t>
      </w:r>
      <w:r w:rsidRPr="00025EC6">
        <w:rPr>
          <w:spacing w:val="-1"/>
        </w:rPr>
        <w:t>е</w:t>
      </w:r>
      <w:r w:rsidRPr="00025EC6">
        <w:rPr>
          <w:spacing w:val="3"/>
        </w:rPr>
        <w:t>з</w:t>
      </w:r>
      <w:r w:rsidRPr="00025EC6">
        <w:rPr>
          <w:spacing w:val="-7"/>
        </w:rPr>
        <w:t>у</w:t>
      </w:r>
      <w:r w:rsidRPr="00025EC6">
        <w:t>л</w:t>
      </w:r>
      <w:r w:rsidRPr="00025EC6">
        <w:rPr>
          <w:spacing w:val="1"/>
        </w:rPr>
        <w:t>ь</w:t>
      </w:r>
      <w:r w:rsidRPr="00025EC6">
        <w:t>т</w:t>
      </w:r>
      <w:r w:rsidRPr="00025EC6">
        <w:rPr>
          <w:spacing w:val="-1"/>
        </w:rPr>
        <w:t>а</w:t>
      </w:r>
      <w:r w:rsidRPr="00025EC6">
        <w:t>тов.</w:t>
      </w:r>
    </w:p>
    <w:p w:rsidR="00025EC6" w:rsidRPr="00025EC6" w:rsidRDefault="00025EC6" w:rsidP="00025EC6">
      <w:pPr>
        <w:ind w:left="360"/>
        <w:jc w:val="both"/>
      </w:pPr>
      <w:r>
        <w:lastRenderedPageBreak/>
        <w:t>1</w:t>
      </w:r>
      <w:r w:rsidRPr="00025EC6">
        <w:t xml:space="preserve">.12. Проведено теоретическое и численное моделирование неравновесных процессов с фазовыми превращениями в микросистемах в части постановки граничных условий с кинетическими коэффициентами для фазовых превращений для линейной задачи (выполнено иностранным партнером). </w:t>
      </w:r>
    </w:p>
    <w:p w:rsidR="00CF10F1" w:rsidRPr="00CF10F1" w:rsidRDefault="00CF10F1" w:rsidP="00025EC6">
      <w:pPr>
        <w:pStyle w:val="a6"/>
        <w:spacing w:line="240" w:lineRule="auto"/>
        <w:ind w:left="426" w:firstLine="0"/>
        <w:jc w:val="both"/>
        <w:rPr>
          <w:rFonts w:ascii="Times New Roman" w:hAnsi="Times New Roman"/>
        </w:rPr>
      </w:pPr>
    </w:p>
    <w:p w:rsidR="00217D1F" w:rsidRDefault="00217D1F" w:rsidP="00217D1F">
      <w:pPr>
        <w:ind w:left="397"/>
        <w:jc w:val="both"/>
        <w:rPr>
          <w:b/>
        </w:rPr>
      </w:pPr>
    </w:p>
    <w:p w:rsidR="00CF10F1" w:rsidRPr="00CF10F1" w:rsidRDefault="00CF10F1" w:rsidP="00CF10F1">
      <w:pPr>
        <w:ind w:firstLine="397"/>
        <w:jc w:val="both"/>
      </w:pPr>
      <w:r w:rsidRPr="00CF10F1">
        <w:t>При этом были получены следующие результаты:</w:t>
      </w:r>
    </w:p>
    <w:p w:rsidR="002F3780" w:rsidRDefault="002F3780" w:rsidP="002F3780">
      <w:pPr>
        <w:suppressAutoHyphens/>
        <w:jc w:val="both"/>
      </w:pPr>
    </w:p>
    <w:p w:rsidR="002F3780" w:rsidRDefault="002F3780" w:rsidP="002F3780">
      <w:pPr>
        <w:suppressAutoHyphens/>
        <w:jc w:val="both"/>
      </w:pPr>
      <w:r>
        <w:tab/>
        <w:t>Сделан</w:t>
      </w:r>
      <w:r w:rsidRPr="001C6F4B">
        <w:rPr>
          <w:b/>
          <w:bCs/>
        </w:rPr>
        <w:t xml:space="preserve"> </w:t>
      </w:r>
      <w:r>
        <w:t>о</w:t>
      </w:r>
      <w:r w:rsidRPr="001C6F4B">
        <w:t xml:space="preserve">бзор и анализ современной научно-технической, нормативной, методической литературы, затрагивающей научно-техническую проблему, исследуемую в рамках настоящих прикладных научных исследований. </w:t>
      </w:r>
      <w:r>
        <w:t>Обзор включает 58 источников.</w:t>
      </w:r>
    </w:p>
    <w:p w:rsidR="002F3780" w:rsidRPr="004067A7" w:rsidRDefault="002F3780" w:rsidP="002F3780">
      <w:pPr>
        <w:tabs>
          <w:tab w:val="left" w:pos="709"/>
        </w:tabs>
        <w:jc w:val="both"/>
      </w:pPr>
      <w:r>
        <w:rPr>
          <w:b/>
          <w:bCs/>
        </w:rPr>
        <w:tab/>
      </w:r>
      <w:r w:rsidRPr="001C6F4B">
        <w:t>Проведен</w:t>
      </w:r>
      <w:r>
        <w:t>ы</w:t>
      </w:r>
      <w:r w:rsidRPr="001C6F4B">
        <w:t xml:space="preserve"> патентных исследований по ГОСТ 15.011-96.</w:t>
      </w:r>
      <w:r>
        <w:t xml:space="preserve"> </w:t>
      </w:r>
      <w:r w:rsidRPr="0049260D">
        <w:t xml:space="preserve">Наименование объекта: </w:t>
      </w:r>
      <w:r>
        <w:t>"</w:t>
      </w:r>
      <w:r w:rsidRPr="0049260D">
        <w:t>Дву</w:t>
      </w:r>
      <w:r w:rsidRPr="0049260D">
        <w:t>х</w:t>
      </w:r>
      <w:r w:rsidRPr="0049260D">
        <w:t>фазные системы охлаждения на основе контурных тепловых труб.</w:t>
      </w:r>
      <w:r>
        <w:t xml:space="preserve">" Краткое описание объекта: </w:t>
      </w:r>
      <w:r w:rsidRPr="0049260D">
        <w:t>Система охлаждения на основе контурной трубы с продольными криволинейными ребрами с отсосом конденсата из межреберных впадин.</w:t>
      </w:r>
      <w:r>
        <w:t xml:space="preserve"> Установлено, что н</w:t>
      </w:r>
      <w:r w:rsidRPr="0049260D">
        <w:t>а 24.11.2014 г. исследуемый объект соответствует мировому уровню техники в заданной области. Охранных и иных док</w:t>
      </w:r>
      <w:r w:rsidRPr="0049260D">
        <w:t>у</w:t>
      </w:r>
      <w:r w:rsidRPr="0049260D">
        <w:t>ментов в РФ, США, Японии, Китае и др. странах, которые будут препятствовать патентованию данного решения, не выявлено.</w:t>
      </w:r>
    </w:p>
    <w:p w:rsidR="002F3780" w:rsidRPr="009B19CF" w:rsidRDefault="002F3780" w:rsidP="002F3780">
      <w:pPr>
        <w:tabs>
          <w:tab w:val="left" w:pos="709"/>
        </w:tabs>
        <w:jc w:val="both"/>
      </w:pPr>
      <w:r w:rsidRPr="00A81CFC">
        <w:tab/>
      </w:r>
      <w:r w:rsidRPr="001C6F4B">
        <w:t>Обоснован  и выб</w:t>
      </w:r>
      <w:r>
        <w:t>раны</w:t>
      </w:r>
      <w:r w:rsidRPr="001C6F4B">
        <w:t xml:space="preserve">  направления исследований.</w:t>
      </w:r>
      <w:r w:rsidRPr="001C6F4B">
        <w:rPr>
          <w:b/>
          <w:bCs/>
        </w:rPr>
        <w:t xml:space="preserve"> </w:t>
      </w:r>
      <w:r>
        <w:t>В</w:t>
      </w:r>
      <w:r w:rsidRPr="00034F61">
        <w:t>ыбранное направление исследов</w:t>
      </w:r>
      <w:r w:rsidRPr="00034F61">
        <w:t>а</w:t>
      </w:r>
      <w:r w:rsidRPr="00034F61">
        <w:t>ний является перспективным</w:t>
      </w:r>
      <w:r>
        <w:t>. И</w:t>
      </w:r>
      <w:r w:rsidRPr="00034F61">
        <w:t>сследуемый объект соответствует мировому уровню техники в заданной области техники.</w:t>
      </w:r>
      <w:r>
        <w:t xml:space="preserve"> </w:t>
      </w:r>
      <w:r w:rsidRPr="009B19CF">
        <w:t xml:space="preserve">Проект главным образом </w:t>
      </w:r>
      <w:r>
        <w:t xml:space="preserve">будет </w:t>
      </w:r>
      <w:r w:rsidRPr="009B19CF">
        <w:t>направлен на получение фундаме</w:t>
      </w:r>
      <w:r w:rsidRPr="009B19CF">
        <w:t>н</w:t>
      </w:r>
      <w:r w:rsidRPr="009B19CF">
        <w:t>тальных основ по созданию испарителя с удлиненным мениском для тепловой трубы и созд</w:t>
      </w:r>
      <w:r w:rsidRPr="009B19CF">
        <w:t>а</w:t>
      </w:r>
      <w:r w:rsidRPr="009B19CF">
        <w:t>ние конденсатора и контурной тепловой трубы.</w:t>
      </w:r>
    </w:p>
    <w:p w:rsidR="002F3780" w:rsidRPr="001C6F4B" w:rsidRDefault="002F3780" w:rsidP="002F3780">
      <w:pPr>
        <w:tabs>
          <w:tab w:val="left" w:pos="709"/>
        </w:tabs>
        <w:jc w:val="both"/>
      </w:pPr>
      <w:r>
        <w:rPr>
          <w:b/>
          <w:bCs/>
        </w:rPr>
        <w:tab/>
      </w:r>
      <w:r w:rsidRPr="001C6F4B">
        <w:t>Разработ</w:t>
      </w:r>
      <w:r>
        <w:t>ана</w:t>
      </w:r>
      <w:r w:rsidRPr="001C6F4B">
        <w:t xml:space="preserve"> модел</w:t>
      </w:r>
      <w:r>
        <w:t>ь</w:t>
      </w:r>
      <w:r w:rsidRPr="001C6F4B">
        <w:t xml:space="preserve"> процесса конденсации неподвижного пара в конденсаторе с пр</w:t>
      </w:r>
      <w:r w:rsidRPr="001C6F4B">
        <w:t>о</w:t>
      </w:r>
      <w:r w:rsidRPr="001C6F4B">
        <w:t>дольными криволинейными ребрами с отсосом конденсата из межреберного пространства с учетом капиллярных сил и сил гравитации.</w:t>
      </w:r>
      <w:r>
        <w:t xml:space="preserve"> </w:t>
      </w:r>
      <w:r w:rsidRPr="009B19CF">
        <w:rPr>
          <w:color w:val="000000"/>
        </w:rPr>
        <w:t>Поставлена и решена задача о пленочной конденс</w:t>
      </w:r>
      <w:r w:rsidRPr="009B19CF">
        <w:rPr>
          <w:color w:val="000000"/>
        </w:rPr>
        <w:t>а</w:t>
      </w:r>
      <w:r w:rsidRPr="009B19CF">
        <w:rPr>
          <w:color w:val="000000"/>
        </w:rPr>
        <w:t>ции пара на различных криволинейных ребрах с учетом влияния гравитации. Выполнены ра</w:t>
      </w:r>
      <w:r w:rsidRPr="009B19CF">
        <w:rPr>
          <w:color w:val="000000"/>
        </w:rPr>
        <w:t>с</w:t>
      </w:r>
      <w:r w:rsidRPr="009B19CF">
        <w:rPr>
          <w:color w:val="000000"/>
        </w:rPr>
        <w:t>четы конденсации водяного пара на  ребре оптимизированной и полукруглой формы для ра</w:t>
      </w:r>
      <w:r w:rsidRPr="009B19CF">
        <w:rPr>
          <w:color w:val="000000"/>
        </w:rPr>
        <w:t>з</w:t>
      </w:r>
      <w:r w:rsidRPr="009B19CF">
        <w:rPr>
          <w:color w:val="000000"/>
        </w:rPr>
        <w:t>личных наклонов ребра относительно направления вектора гравитации. Расчеты показали, что суммарный расход конденсата с ребра полукруглой формы уменьшается (на 25%) при измен</w:t>
      </w:r>
      <w:r w:rsidRPr="009B19CF">
        <w:rPr>
          <w:color w:val="000000"/>
        </w:rPr>
        <w:t>е</w:t>
      </w:r>
      <w:r w:rsidRPr="009B19CF">
        <w:rPr>
          <w:color w:val="000000"/>
        </w:rPr>
        <w:t>нии положения ребра относительно направления вектора гравитации, и при этом сдвигается точка «нуля» расхода, относительно которой конденсат течет в разные стороны. Для ребра о</w:t>
      </w:r>
      <w:r w:rsidRPr="009B19CF">
        <w:rPr>
          <w:color w:val="000000"/>
        </w:rPr>
        <w:t>п</w:t>
      </w:r>
      <w:r w:rsidRPr="009B19CF">
        <w:rPr>
          <w:color w:val="000000"/>
        </w:rPr>
        <w:t>тимизированной формы такого сдвига нет. Вершина ребра с большой кривизной служит сво</w:t>
      </w:r>
      <w:r w:rsidRPr="009B19CF">
        <w:rPr>
          <w:color w:val="000000"/>
        </w:rPr>
        <w:t>е</w:t>
      </w:r>
      <w:r w:rsidRPr="009B19CF">
        <w:rPr>
          <w:color w:val="000000"/>
        </w:rPr>
        <w:t>образным «барьером» для течения. Происходит перераспределение жидкости на круглом ребре при наклоне оси ребра относительно вектора гравитации со сдвигом максимума толщины пле</w:t>
      </w:r>
      <w:r w:rsidRPr="009B19CF">
        <w:rPr>
          <w:color w:val="000000"/>
        </w:rPr>
        <w:t>н</w:t>
      </w:r>
      <w:r w:rsidRPr="009B19CF">
        <w:rPr>
          <w:color w:val="000000"/>
        </w:rPr>
        <w:t>ки, чего не наблюдается на оптимизированном ребре. Коэффициенты теплоотдачи с оптимиз</w:t>
      </w:r>
      <w:r w:rsidRPr="009B19CF">
        <w:rPr>
          <w:color w:val="000000"/>
        </w:rPr>
        <w:t>и</w:t>
      </w:r>
      <w:r w:rsidRPr="009B19CF">
        <w:rPr>
          <w:color w:val="000000"/>
        </w:rPr>
        <w:t xml:space="preserve">рованных ребер значительно выше коэффициентов теплоотдачи с ребер полукруглой формы, поэтому ребра оптимизированной формы существенно более выгодны в производстве </w:t>
      </w:r>
      <w:proofErr w:type="spellStart"/>
      <w:r w:rsidRPr="009B19CF">
        <w:rPr>
          <w:color w:val="000000"/>
        </w:rPr>
        <w:t>оребре</w:t>
      </w:r>
      <w:r w:rsidRPr="009B19CF">
        <w:rPr>
          <w:color w:val="000000"/>
        </w:rPr>
        <w:t>н</w:t>
      </w:r>
      <w:r w:rsidRPr="009B19CF">
        <w:rPr>
          <w:color w:val="000000"/>
        </w:rPr>
        <w:t>ных</w:t>
      </w:r>
      <w:proofErr w:type="spellEnd"/>
      <w:r w:rsidRPr="009B19CF">
        <w:rPr>
          <w:color w:val="000000"/>
        </w:rPr>
        <w:t xml:space="preserve"> поверхностей.</w:t>
      </w:r>
      <w:r>
        <w:rPr>
          <w:color w:val="000000"/>
        </w:rPr>
        <w:t xml:space="preserve"> </w:t>
      </w:r>
      <w:r w:rsidRPr="009B19CF">
        <w:t>Модель процесса конденсации неподвижного пара в конденсаторе с пр</w:t>
      </w:r>
      <w:r w:rsidRPr="009B19CF">
        <w:t>о</w:t>
      </w:r>
      <w:r w:rsidRPr="009B19CF">
        <w:t>дольными криволинейными ребрами с отсосом конденсата из межреберного пространства с учетом капиллярных сил и сил гравитации обеспечивает: верификацию расчетных алгоритмов и погрешность моделирования не более 10 %.</w:t>
      </w:r>
    </w:p>
    <w:p w:rsidR="002F3780" w:rsidRDefault="002F3780" w:rsidP="002F3780">
      <w:pPr>
        <w:widowControl w:val="0"/>
        <w:spacing w:before="120" w:after="120"/>
        <w:jc w:val="both"/>
      </w:pPr>
      <w:r>
        <w:rPr>
          <w:b/>
          <w:bCs/>
        </w:rPr>
        <w:tab/>
      </w:r>
      <w:r>
        <w:t>Оснащена</w:t>
      </w:r>
      <w:r w:rsidRPr="001C6F4B">
        <w:t xml:space="preserve"> экспериментальн</w:t>
      </w:r>
      <w:r>
        <w:t>ая</w:t>
      </w:r>
      <w:r w:rsidRPr="001C6F4B">
        <w:t xml:space="preserve"> установк</w:t>
      </w:r>
      <w:r>
        <w:t>а</w:t>
      </w:r>
      <w:r w:rsidRPr="001C6F4B">
        <w:t xml:space="preserve"> для исследования испарения и теплообмена в динамическом мениске.</w:t>
      </w:r>
      <w:r w:rsidRPr="001C6F4B">
        <w:rPr>
          <w:b/>
          <w:bCs/>
        </w:rPr>
        <w:t xml:space="preserve"> </w:t>
      </w:r>
      <w:r>
        <w:t xml:space="preserve">Из средств Соглашения закуплены: </w:t>
      </w:r>
      <w:proofErr w:type="spellStart"/>
      <w:r>
        <w:t>виброизоляционная</w:t>
      </w:r>
      <w:proofErr w:type="spellEnd"/>
      <w:r>
        <w:t xml:space="preserve"> настольная система для размещения стенда, оптические компоненты для </w:t>
      </w:r>
      <w:proofErr w:type="spellStart"/>
      <w:r>
        <w:t>Шлирен</w:t>
      </w:r>
      <w:proofErr w:type="spellEnd"/>
      <w:r>
        <w:t xml:space="preserve"> метода, в</w:t>
      </w:r>
      <w:r w:rsidRPr="009576CE">
        <w:t>ысокоточная оптическая сист</w:t>
      </w:r>
      <w:r w:rsidRPr="00DB1210">
        <w:t>ем</w:t>
      </w:r>
      <w:r w:rsidRPr="009576CE">
        <w:t>а</w:t>
      </w:r>
      <w:r>
        <w:t>, и</w:t>
      </w:r>
      <w:r w:rsidRPr="009576CE">
        <w:t>сточник света для высокоточной оптич</w:t>
      </w:r>
      <w:r w:rsidRPr="00DB1210">
        <w:t>е</w:t>
      </w:r>
      <w:r w:rsidRPr="009576CE">
        <w:t>ской системы</w:t>
      </w:r>
      <w:r w:rsidRPr="00DB1210">
        <w:t>.</w:t>
      </w:r>
    </w:p>
    <w:p w:rsidR="002F3780" w:rsidRPr="001C6F4B" w:rsidRDefault="002F3780" w:rsidP="002F3780">
      <w:pPr>
        <w:tabs>
          <w:tab w:val="left" w:pos="709"/>
        </w:tabs>
        <w:jc w:val="both"/>
      </w:pPr>
      <w:r>
        <w:tab/>
        <w:t>Проведен а</w:t>
      </w:r>
      <w:r w:rsidRPr="001C6F4B">
        <w:t>нализ влияния уровня заполнения межреберных впадин на интенсивность конденсации</w:t>
      </w:r>
      <w:r w:rsidRPr="009B19CF">
        <w:t xml:space="preserve">. Величина уровня заполнения межреберных впадин </w:t>
      </w:r>
      <w:r w:rsidRPr="009B19CF">
        <w:lastRenderedPageBreak/>
        <w:t>существенно влияет на инте</w:t>
      </w:r>
      <w:r w:rsidRPr="009B19CF">
        <w:t>н</w:t>
      </w:r>
      <w:r w:rsidRPr="009B19CF">
        <w:t>сивность конденсации в целом, однако не влияет на процесс конденсации на выпуклой части ребер. Поэтому при расчете режимных параметров работы конденсатора можно брать сумма</w:t>
      </w:r>
      <w:r w:rsidRPr="009B19CF">
        <w:t>р</w:t>
      </w:r>
      <w:r w:rsidRPr="009B19CF">
        <w:t>ный поток конденсата с выпуклой части ребер конденсатора для определения его производ</w:t>
      </w:r>
      <w:r w:rsidRPr="009B19CF">
        <w:t>и</w:t>
      </w:r>
      <w:r w:rsidRPr="009B19CF">
        <w:t>тельности.</w:t>
      </w:r>
    </w:p>
    <w:p w:rsidR="002F3780" w:rsidRPr="00DB2EDC" w:rsidRDefault="002F3780" w:rsidP="002F3780">
      <w:pPr>
        <w:tabs>
          <w:tab w:val="left" w:pos="709"/>
        </w:tabs>
        <w:jc w:val="both"/>
      </w:pPr>
      <w:r>
        <w:rPr>
          <w:b/>
          <w:bCs/>
        </w:rPr>
        <w:tab/>
      </w:r>
      <w:r w:rsidRPr="009B19CF">
        <w:rPr>
          <w:bCs/>
        </w:rPr>
        <w:t>Проведен а</w:t>
      </w:r>
      <w:r w:rsidRPr="009B19CF">
        <w:t>нализ влияния</w:t>
      </w:r>
      <w:r w:rsidRPr="001C6F4B">
        <w:t xml:space="preserve"> характеристик различных покрытий поверхностей на удлин</w:t>
      </w:r>
      <w:r w:rsidRPr="001C6F4B">
        <w:t>е</w:t>
      </w:r>
      <w:r w:rsidRPr="001C6F4B">
        <w:t>ние мениска.</w:t>
      </w:r>
      <w:r>
        <w:t xml:space="preserve"> </w:t>
      </w:r>
      <w:r>
        <w:rPr>
          <w:rFonts w:eastAsia="Calibri"/>
          <w:lang w:eastAsia="en-US"/>
        </w:rPr>
        <w:t xml:space="preserve">Для удлинения мениска необходим условием является хорошая </w:t>
      </w:r>
      <w:proofErr w:type="spellStart"/>
      <w:r>
        <w:rPr>
          <w:rFonts w:eastAsia="Calibri"/>
          <w:lang w:eastAsia="en-US"/>
        </w:rPr>
        <w:t>смачиваемость</w:t>
      </w:r>
      <w:proofErr w:type="spellEnd"/>
      <w:r>
        <w:rPr>
          <w:rFonts w:eastAsia="Calibri"/>
          <w:lang w:eastAsia="en-US"/>
        </w:rPr>
        <w:t xml:space="preserve"> подложки жидкостью. Причем созданное покрытие должно выдерживать тепловые нагрузки, возможные в тепловых трубках. Также необходимо чтобы покрытие гарантированно служило определенное требованиями время, т.е. требованиям износостойкости. При анализе сущес</w:t>
      </w:r>
      <w:r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вующих на данный момент множества технологий нанесения покрытия было выбрана так </w:t>
      </w:r>
      <w:r w:rsidRPr="00DB2EDC">
        <w:rPr>
          <w:rFonts w:eastAsia="Calibri"/>
          <w:lang w:eastAsia="en-US"/>
        </w:rPr>
        <w:t>наз</w:t>
      </w:r>
      <w:r w:rsidRPr="00DB2EDC">
        <w:rPr>
          <w:rFonts w:eastAsia="Calibri"/>
          <w:lang w:eastAsia="en-US"/>
        </w:rPr>
        <w:t>ы</w:t>
      </w:r>
      <w:r w:rsidRPr="00DB2EDC">
        <w:rPr>
          <w:rFonts w:eastAsia="Calibri"/>
          <w:lang w:eastAsia="en-US"/>
        </w:rPr>
        <w:t xml:space="preserve">ваемая технология </w:t>
      </w:r>
      <w:r w:rsidRPr="00DB2EDC">
        <w:rPr>
          <w:rFonts w:eastAsia="Calibri"/>
          <w:lang w:val="en-US" w:eastAsia="en-US"/>
        </w:rPr>
        <w:t>Grafting</w:t>
      </w:r>
      <w:r w:rsidRPr="00DB2EDC">
        <w:rPr>
          <w:rFonts w:eastAsia="Calibri"/>
          <w:lang w:eastAsia="en-US"/>
        </w:rPr>
        <w:t xml:space="preserve">, описанная </w:t>
      </w:r>
      <w:r w:rsidRPr="00DB2EDC">
        <w:t xml:space="preserve">в патенте Европейский патент </w:t>
      </w:r>
      <w:r w:rsidRPr="00DB2EDC">
        <w:rPr>
          <w:lang w:val="en-US"/>
        </w:rPr>
        <w:t>EP</w:t>
      </w:r>
      <w:r w:rsidRPr="00DB2EDC">
        <w:t xml:space="preserve"> 2 028 432 </w:t>
      </w:r>
      <w:r w:rsidRPr="00DB2EDC">
        <w:rPr>
          <w:lang w:val="en-US"/>
        </w:rPr>
        <w:t>A</w:t>
      </w:r>
      <w:r w:rsidRPr="00DB2EDC">
        <w:t>1, 2009.</w:t>
      </w:r>
    </w:p>
    <w:p w:rsidR="002F3780" w:rsidRDefault="002F3780" w:rsidP="002F3780">
      <w:pPr>
        <w:contextualSpacing/>
      </w:pPr>
      <w:r w:rsidRPr="00DB2EDC">
        <w:rPr>
          <w:bCs/>
        </w:rPr>
        <w:tab/>
        <w:t>С</w:t>
      </w:r>
      <w:r w:rsidRPr="00DB2EDC">
        <w:t>оздана</w:t>
      </w:r>
      <w:r w:rsidRPr="001C6F4B">
        <w:t xml:space="preserve"> экспериментальн</w:t>
      </w:r>
      <w:r>
        <w:t xml:space="preserve">ая </w:t>
      </w:r>
      <w:r w:rsidRPr="001C6F4B">
        <w:t>установк</w:t>
      </w:r>
      <w:r>
        <w:t>а</w:t>
      </w:r>
      <w:r w:rsidRPr="001C6F4B">
        <w:t xml:space="preserve"> с </w:t>
      </w:r>
      <w:proofErr w:type="spellStart"/>
      <w:r w:rsidRPr="001C6F4B">
        <w:t>микротермопарой</w:t>
      </w:r>
      <w:proofErr w:type="spellEnd"/>
      <w:r w:rsidRPr="001C6F4B">
        <w:t xml:space="preserve"> для исследования темпер</w:t>
      </w:r>
      <w:r w:rsidRPr="001C6F4B">
        <w:t>а</w:t>
      </w:r>
      <w:r w:rsidRPr="001C6F4B">
        <w:t>турных скачков в межфазной области.</w:t>
      </w:r>
      <w:r>
        <w:t xml:space="preserve"> В состав которой входят: 1. </w:t>
      </w:r>
      <w:r w:rsidRPr="00EF6CA4">
        <w:t>Рабочий участок.</w:t>
      </w:r>
      <w:r>
        <w:t xml:space="preserve">  2.</w:t>
      </w:r>
      <w:r w:rsidRPr="00EF6CA4">
        <w:t xml:space="preserve"> Исто</w:t>
      </w:r>
      <w:r w:rsidRPr="00EF6CA4">
        <w:t>ч</w:t>
      </w:r>
      <w:r w:rsidRPr="00EF6CA4">
        <w:t>ник питания.</w:t>
      </w:r>
      <w:r>
        <w:t xml:space="preserve"> </w:t>
      </w:r>
      <w:r w:rsidRPr="00EF6CA4">
        <w:t>3. Микро-термопара с прецизионной подвижкой с шагом 1 мкм.</w:t>
      </w:r>
      <w:r>
        <w:t xml:space="preserve"> </w:t>
      </w:r>
      <w:r w:rsidRPr="00EF6CA4">
        <w:t>4. Контрольно-измерительная система (АЦП, термопары ).</w:t>
      </w:r>
      <w:r>
        <w:t xml:space="preserve"> </w:t>
      </w:r>
      <w:r w:rsidRPr="00EF6CA4">
        <w:t>5. Персональный компьютер.</w:t>
      </w:r>
      <w:r>
        <w:t xml:space="preserve"> </w:t>
      </w:r>
      <w:r w:rsidRPr="00EF6CA4">
        <w:t>6. Цифровая видеок</w:t>
      </w:r>
      <w:r w:rsidRPr="00EF6CA4">
        <w:t>а</w:t>
      </w:r>
      <w:r w:rsidRPr="00EF6CA4">
        <w:t>мера.</w:t>
      </w:r>
      <w:r>
        <w:t xml:space="preserve"> </w:t>
      </w:r>
      <w:r w:rsidRPr="00EF6CA4">
        <w:t>7. Гониометр.</w:t>
      </w:r>
    </w:p>
    <w:p w:rsidR="002F3780" w:rsidRDefault="002F3780" w:rsidP="002F3780">
      <w:pPr>
        <w:jc w:val="both"/>
      </w:pPr>
      <w:r>
        <w:tab/>
      </w:r>
      <w:r w:rsidRPr="001C6F4B">
        <w:t>Разработ</w:t>
      </w:r>
      <w:r>
        <w:t>аны</w:t>
      </w:r>
      <w:r w:rsidRPr="001C6F4B">
        <w:t xml:space="preserve"> и создан</w:t>
      </w:r>
      <w:r>
        <w:t>а</w:t>
      </w:r>
      <w:r w:rsidRPr="001C6F4B">
        <w:t xml:space="preserve"> сери</w:t>
      </w:r>
      <w:r>
        <w:t>я</w:t>
      </w:r>
      <w:r w:rsidRPr="001C6F4B">
        <w:t xml:space="preserve"> </w:t>
      </w:r>
      <w:proofErr w:type="spellStart"/>
      <w:r w:rsidRPr="001C6F4B">
        <w:t>микротермопар</w:t>
      </w:r>
      <w:proofErr w:type="spellEnd"/>
      <w:r w:rsidRPr="001C6F4B">
        <w:t xml:space="preserve"> малых размеров для исследования межфа</w:t>
      </w:r>
      <w:r w:rsidRPr="001C6F4B">
        <w:t>з</w:t>
      </w:r>
      <w:r w:rsidRPr="001C6F4B">
        <w:t>ной границы раздела. Разработ</w:t>
      </w:r>
      <w:r>
        <w:t>ан метод</w:t>
      </w:r>
      <w:r w:rsidRPr="001C6F4B">
        <w:t xml:space="preserve">  исследования межфазной границы раздела с помощью </w:t>
      </w:r>
      <w:proofErr w:type="spellStart"/>
      <w:r w:rsidRPr="001C6F4B">
        <w:t>микротермопар</w:t>
      </w:r>
      <w:proofErr w:type="spellEnd"/>
      <w:r w:rsidRPr="001C6F4B">
        <w:t xml:space="preserve">. </w:t>
      </w:r>
      <w:r w:rsidRPr="00DB2EDC">
        <w:t xml:space="preserve">Созданные </w:t>
      </w:r>
      <w:proofErr w:type="spellStart"/>
      <w:r w:rsidRPr="00DB2EDC">
        <w:t>микротермопары</w:t>
      </w:r>
      <w:proofErr w:type="spellEnd"/>
      <w:r w:rsidRPr="00DB2EDC">
        <w:t xml:space="preserve"> малых размеров для исследования межфазной границы раздела имеют поперечный размер не более 4 микрон и обеспечивают проведение и</w:t>
      </w:r>
      <w:r w:rsidRPr="00DB2EDC">
        <w:t>з</w:t>
      </w:r>
      <w:r w:rsidRPr="00DB2EDC">
        <w:t>мерений с точностью не хуже 0.01 К.</w:t>
      </w:r>
    </w:p>
    <w:p w:rsidR="002F3780" w:rsidRPr="001C6F4B" w:rsidRDefault="002F3780" w:rsidP="002F3780">
      <w:pPr>
        <w:tabs>
          <w:tab w:val="left" w:pos="709"/>
        </w:tabs>
        <w:jc w:val="both"/>
      </w:pPr>
      <w:r>
        <w:tab/>
      </w:r>
      <w:r w:rsidRPr="001C6F4B">
        <w:t>Изучен</w:t>
      </w:r>
      <w:r>
        <w:t xml:space="preserve"> опыт</w:t>
      </w:r>
      <w:r w:rsidRPr="001C6F4B">
        <w:t xml:space="preserve"> создания и использования крупных контуров тепловых труб партнера из </w:t>
      </w:r>
      <w:r w:rsidRPr="00421C16">
        <w:t xml:space="preserve">Франции. </w:t>
      </w:r>
      <w:r w:rsidRPr="00421C16">
        <w:rPr>
          <w:rFonts w:eastAsia="Calibri"/>
          <w:lang w:eastAsia="en-US"/>
        </w:rPr>
        <w:t xml:space="preserve">Опыт создания и использования контурных тепловых труб партнера из Франции, а также опыт фирмы </w:t>
      </w:r>
      <w:r w:rsidRPr="00421C16">
        <w:rPr>
          <w:rFonts w:eastAsia="Calibri"/>
          <w:lang w:val="en-US" w:eastAsia="en-US"/>
        </w:rPr>
        <w:t>EHP</w:t>
      </w:r>
      <w:r w:rsidRPr="00421C16">
        <w:rPr>
          <w:rFonts w:eastAsia="Calibri"/>
          <w:lang w:eastAsia="en-US"/>
        </w:rPr>
        <w:t xml:space="preserve"> </w:t>
      </w:r>
      <w:r w:rsidRPr="00421C16">
        <w:rPr>
          <w:bCs/>
        </w:rPr>
        <w:t>будут в максимальной степени использованы при выполнении данного проекта</w:t>
      </w:r>
      <w:r w:rsidRPr="00421C16">
        <w:rPr>
          <w:rFonts w:eastAsia="Calibri"/>
          <w:lang w:eastAsia="en-US"/>
        </w:rPr>
        <w:t xml:space="preserve">. </w:t>
      </w:r>
      <w:r w:rsidRPr="00421C16">
        <w:rPr>
          <w:bCs/>
        </w:rPr>
        <w:t>Опыт исследования в миниатюрных тепловых трубах также будет использован при выполнении проекта. Партнером будут предоставлены некоторые чертежи и консультации. Планируются визиты для обмена опытом в 2015-2016 гг.</w:t>
      </w:r>
    </w:p>
    <w:p w:rsidR="002F3780" w:rsidRDefault="002F3780" w:rsidP="002F3780">
      <w:pPr>
        <w:tabs>
          <w:tab w:val="left" w:pos="709"/>
        </w:tabs>
        <w:jc w:val="both"/>
      </w:pPr>
      <w:r>
        <w:rPr>
          <w:b/>
          <w:bCs/>
        </w:rPr>
        <w:tab/>
      </w:r>
      <w:r w:rsidRPr="002833CD">
        <w:rPr>
          <w:bCs/>
        </w:rPr>
        <w:t>Принято у</w:t>
      </w:r>
      <w:r w:rsidRPr="002833CD">
        <w:t>частие</w:t>
      </w:r>
      <w:r w:rsidRPr="001C6F4B">
        <w:t xml:space="preserve"> в мероприятиях, направленных на освещение и популяризацию резул</w:t>
      </w:r>
      <w:r w:rsidRPr="001C6F4B">
        <w:t>ь</w:t>
      </w:r>
      <w:r w:rsidRPr="001C6F4B">
        <w:t xml:space="preserve">татов. </w:t>
      </w:r>
      <w:r w:rsidRPr="001D0780">
        <w:rPr>
          <w:color w:val="222222"/>
        </w:rPr>
        <w:t>Для освещения и популяризации результатов ПНИ, на 4 Международных и Всеросси</w:t>
      </w:r>
      <w:r w:rsidRPr="001D0780">
        <w:rPr>
          <w:color w:val="222222"/>
        </w:rPr>
        <w:t>й</w:t>
      </w:r>
      <w:r w:rsidRPr="001D0780">
        <w:rPr>
          <w:color w:val="222222"/>
        </w:rPr>
        <w:t>ских конференциях участниками проекта было сделано 5 докладов</w:t>
      </w:r>
      <w:r>
        <w:rPr>
          <w:color w:val="222222"/>
        </w:rPr>
        <w:t>.</w:t>
      </w:r>
    </w:p>
    <w:p w:rsidR="002F3780" w:rsidRDefault="002F3780" w:rsidP="002F3780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ab/>
      </w:r>
      <w:r>
        <w:t>И</w:t>
      </w:r>
      <w:r w:rsidRPr="001C6F4B">
        <w:t xml:space="preserve">ностранным партнером </w:t>
      </w:r>
      <w:r>
        <w:t>выполнено т</w:t>
      </w:r>
      <w:r w:rsidRPr="001C6F4B">
        <w:t>еоретическое и численное моделирование неравновесных процессов с фазовыми превращениями в микросистемах в части постановки грани</w:t>
      </w:r>
      <w:r w:rsidRPr="001C6F4B">
        <w:t>ч</w:t>
      </w:r>
      <w:r w:rsidRPr="001C6F4B">
        <w:t>ных условий с кинетическими коэффициентами для фазовых превращений для линейной зад</w:t>
      </w:r>
      <w:r w:rsidRPr="001C6F4B">
        <w:t>а</w:t>
      </w:r>
      <w:r w:rsidRPr="001C6F4B">
        <w:t>чи.</w:t>
      </w:r>
      <w:r w:rsidRPr="001C6F4B">
        <w:rPr>
          <w:b/>
          <w:bCs/>
        </w:rPr>
        <w:t xml:space="preserve"> </w:t>
      </w:r>
      <w:r w:rsidRPr="00931F11">
        <w:rPr>
          <w:rFonts w:eastAsia="@'F7HЭяїЬМ"/>
          <w:bCs/>
        </w:rPr>
        <w:t xml:space="preserve">Целесообразность выполнения работы с </w:t>
      </w:r>
      <w:r>
        <w:rPr>
          <w:rFonts w:eastAsia="@'F7HЭяїЬМ"/>
          <w:bCs/>
        </w:rPr>
        <w:t xml:space="preserve">иностранным </w:t>
      </w:r>
      <w:r>
        <w:t xml:space="preserve">партнером из Франции </w:t>
      </w:r>
      <w:r w:rsidRPr="005110AA">
        <w:rPr>
          <w:lang w:val="fr-BE"/>
        </w:rPr>
        <w:t>Institut</w:t>
      </w:r>
      <w:r w:rsidRPr="005110AA">
        <w:t xml:space="preserve"> </w:t>
      </w:r>
      <w:r w:rsidRPr="005110AA">
        <w:rPr>
          <w:lang w:val="fr-BE"/>
        </w:rPr>
        <w:t>Universitaire</w:t>
      </w:r>
      <w:r w:rsidRPr="005110AA">
        <w:t xml:space="preserve"> </w:t>
      </w:r>
      <w:r w:rsidRPr="005110AA">
        <w:rPr>
          <w:lang w:val="fr-BE"/>
        </w:rPr>
        <w:t>des</w:t>
      </w:r>
      <w:r w:rsidRPr="005110AA">
        <w:t xml:space="preserve"> </w:t>
      </w:r>
      <w:r w:rsidRPr="005110AA">
        <w:rPr>
          <w:lang w:val="fr-BE"/>
        </w:rPr>
        <w:t>Syst</w:t>
      </w:r>
      <w:proofErr w:type="spellStart"/>
      <w:r w:rsidRPr="005110AA">
        <w:t>è</w:t>
      </w:r>
      <w:proofErr w:type="spellEnd"/>
      <w:r w:rsidRPr="005110AA">
        <w:rPr>
          <w:lang w:val="fr-BE"/>
        </w:rPr>
        <w:t>mes</w:t>
      </w:r>
      <w:r w:rsidRPr="005110AA">
        <w:t xml:space="preserve"> </w:t>
      </w:r>
      <w:r w:rsidRPr="005110AA">
        <w:rPr>
          <w:lang w:val="fr-BE"/>
        </w:rPr>
        <w:t>Thermiques</w:t>
      </w:r>
      <w:r w:rsidRPr="005110AA">
        <w:t xml:space="preserve"> </w:t>
      </w:r>
      <w:r w:rsidRPr="005110AA">
        <w:rPr>
          <w:lang w:val="fr-BE"/>
        </w:rPr>
        <w:t>Industriels</w:t>
      </w:r>
      <w:r w:rsidRPr="00931F11">
        <w:rPr>
          <w:rFonts w:eastAsia="@'F7HЭяїЬМ"/>
          <w:bCs/>
        </w:rPr>
        <w:t xml:space="preserve"> состоит в том</w:t>
      </w:r>
      <w:r w:rsidRPr="00931F11">
        <w:rPr>
          <w:rFonts w:eastAsia="font321"/>
          <w:bCs/>
        </w:rPr>
        <w:t xml:space="preserve">, </w:t>
      </w:r>
      <w:r>
        <w:rPr>
          <w:rFonts w:eastAsia="@'F7HЭяїЬМ"/>
          <w:bCs/>
        </w:rPr>
        <w:t>что партнер обладае</w:t>
      </w:r>
      <w:r w:rsidRPr="00931F11">
        <w:rPr>
          <w:rFonts w:eastAsia="@'F7HЭяїЬМ"/>
          <w:bCs/>
        </w:rPr>
        <w:t xml:space="preserve">т </w:t>
      </w:r>
      <w:r>
        <w:rPr>
          <w:rFonts w:eastAsia="@'F7HЭяїЬМ"/>
          <w:bCs/>
        </w:rPr>
        <w:t>уникальным</w:t>
      </w:r>
      <w:r w:rsidRPr="00931F11">
        <w:rPr>
          <w:rFonts w:eastAsia="@'F7HЭяїЬМ"/>
          <w:bCs/>
        </w:rPr>
        <w:t xml:space="preserve"> опытом в исследованиях </w:t>
      </w:r>
      <w:proofErr w:type="spellStart"/>
      <w:r w:rsidRPr="00931F11">
        <w:rPr>
          <w:rFonts w:eastAsia="@'F7HЭяїЬМ"/>
          <w:bCs/>
        </w:rPr>
        <w:t>тепломассообмена</w:t>
      </w:r>
      <w:proofErr w:type="spellEnd"/>
      <w:r w:rsidRPr="00931F11">
        <w:rPr>
          <w:rFonts w:eastAsia="@'F7HЭяїЬМ"/>
          <w:bCs/>
        </w:rPr>
        <w:t xml:space="preserve"> в условиях </w:t>
      </w:r>
      <w:proofErr w:type="spellStart"/>
      <w:r w:rsidRPr="00931F11">
        <w:rPr>
          <w:rFonts w:eastAsia="@'F7HЭяїЬМ"/>
          <w:bCs/>
        </w:rPr>
        <w:t>микрогравитации</w:t>
      </w:r>
      <w:proofErr w:type="spellEnd"/>
      <w:r w:rsidRPr="00931F11">
        <w:rPr>
          <w:rFonts w:eastAsia="@'F7HЭяїЬМ"/>
          <w:bCs/>
        </w:rPr>
        <w:t>.</w:t>
      </w:r>
      <w:r>
        <w:rPr>
          <w:rFonts w:eastAsia="@'F7HЭяїЬМ"/>
          <w:bCs/>
        </w:rPr>
        <w:t xml:space="preserve"> Участвует в нескольких экспериментах по </w:t>
      </w:r>
      <w:proofErr w:type="spellStart"/>
      <w:r>
        <w:rPr>
          <w:rFonts w:eastAsia="@'F7HЭяїЬМ"/>
          <w:bCs/>
        </w:rPr>
        <w:t>тепломассообмену</w:t>
      </w:r>
      <w:proofErr w:type="spellEnd"/>
      <w:r>
        <w:rPr>
          <w:rFonts w:eastAsia="@'F7HЭяїЬМ"/>
          <w:bCs/>
        </w:rPr>
        <w:t xml:space="preserve"> и физике жидкостей в параболических полетах и является участницей подготовки более чем десяти экспериментов</w:t>
      </w:r>
      <w:r w:rsidRPr="00931F11">
        <w:rPr>
          <w:rFonts w:eastAsia="@'F7HЭяїЬМ"/>
          <w:bCs/>
        </w:rPr>
        <w:t xml:space="preserve"> Европейского Космического Агентства</w:t>
      </w:r>
      <w:r>
        <w:rPr>
          <w:rFonts w:eastAsia="@'F7HЭяїЬМ"/>
          <w:bCs/>
        </w:rPr>
        <w:t xml:space="preserve"> и Французского Космического Агентства на Международной Космической Станции, а также участвует в программе исследований с использованием баллистических ракет. </w:t>
      </w:r>
      <w:r w:rsidRPr="00931F11">
        <w:rPr>
          <w:rFonts w:eastAsia="@'F7HЭяїЬМ"/>
          <w:bCs/>
          <w:lang w:val="en-US"/>
        </w:rPr>
        <w:t>Prof</w:t>
      </w:r>
      <w:r w:rsidRPr="00931F11">
        <w:rPr>
          <w:rFonts w:eastAsia="font321"/>
          <w:bCs/>
        </w:rPr>
        <w:t xml:space="preserve">. </w:t>
      </w:r>
      <w:proofErr w:type="spellStart"/>
      <w:r w:rsidRPr="00931F11">
        <w:rPr>
          <w:rFonts w:eastAsia="@'F7HЭяїЬМ"/>
          <w:bCs/>
          <w:lang w:val="en-US"/>
        </w:rPr>
        <w:t>Tadrist</w:t>
      </w:r>
      <w:proofErr w:type="spellEnd"/>
      <w:r w:rsidRPr="00931F11">
        <w:rPr>
          <w:rFonts w:eastAsia="@'F7HЭяїЬМ"/>
          <w:bCs/>
        </w:rPr>
        <w:t xml:space="preserve"> является ини</w:t>
      </w:r>
      <w:r>
        <w:rPr>
          <w:rFonts w:eastAsia="@'F7HЭяїЬМ"/>
          <w:bCs/>
        </w:rPr>
        <w:t>циатором и координатором программы</w:t>
      </w:r>
      <w:r w:rsidRPr="00931F11">
        <w:rPr>
          <w:rFonts w:eastAsia="@'F7HЭяїЬМ"/>
          <w:bCs/>
        </w:rPr>
        <w:t xml:space="preserve"> по кипению</w:t>
      </w:r>
      <w:r>
        <w:rPr>
          <w:rFonts w:eastAsia="@'F7HЭяїЬМ"/>
          <w:bCs/>
        </w:rPr>
        <w:t>, испарению и теплообмену в ЕКА</w:t>
      </w:r>
      <w:r w:rsidRPr="00931F11">
        <w:rPr>
          <w:rFonts w:eastAsia="@'F7HЭяїЬМ"/>
          <w:bCs/>
        </w:rPr>
        <w:t>.</w:t>
      </w:r>
      <w:r>
        <w:rPr>
          <w:rFonts w:eastAsia="@'F7HЭяїЬМ"/>
          <w:bCs/>
        </w:rPr>
        <w:t xml:space="preserve"> Контакты с п</w:t>
      </w:r>
      <w:r>
        <w:t xml:space="preserve">артнером дают доступ к уникальной информации и возможность участия в совместных исследованиях в условиях </w:t>
      </w:r>
      <w:proofErr w:type="spellStart"/>
      <w:r>
        <w:t>микрогравитации</w:t>
      </w:r>
      <w:proofErr w:type="spellEnd"/>
      <w:r>
        <w:t>.</w:t>
      </w:r>
      <w:r>
        <w:rPr>
          <w:rFonts w:eastAsia="@'F7HЭяїЬМ"/>
          <w:bCs/>
        </w:rPr>
        <w:t xml:space="preserve"> </w:t>
      </w:r>
      <w:r w:rsidRPr="005110AA">
        <w:rPr>
          <w:lang w:val="fr-BE"/>
        </w:rPr>
        <w:t>IUSTI</w:t>
      </w:r>
      <w:r w:rsidRPr="00931F11">
        <w:rPr>
          <w:rFonts w:eastAsia="@'F7HЭяїЬМ"/>
          <w:bCs/>
        </w:rPr>
        <w:t xml:space="preserve"> </w:t>
      </w:r>
      <w:r>
        <w:rPr>
          <w:rFonts w:eastAsia="@'F7HЭяїЬМ"/>
          <w:bCs/>
        </w:rPr>
        <w:t>обладает значительным</w:t>
      </w:r>
      <w:r w:rsidRPr="00931F11">
        <w:rPr>
          <w:rFonts w:eastAsia="@'F7HЭяїЬМ"/>
          <w:bCs/>
        </w:rPr>
        <w:t xml:space="preserve"> опытом создания контурных тепловых труб</w:t>
      </w:r>
      <w:r>
        <w:rPr>
          <w:rFonts w:eastAsia="@'F7HЭяїЬМ"/>
          <w:bCs/>
        </w:rPr>
        <w:t xml:space="preserve"> и изучением процессов в тепловых трубах</w:t>
      </w:r>
      <w:r w:rsidRPr="00931F11">
        <w:rPr>
          <w:rFonts w:eastAsia="@'F7HЭяїЬМ"/>
          <w:bCs/>
        </w:rPr>
        <w:t>, имеют контракт</w:t>
      </w:r>
      <w:r>
        <w:rPr>
          <w:rFonts w:eastAsia="@'F7HЭяїЬМ"/>
          <w:bCs/>
        </w:rPr>
        <w:t>ы</w:t>
      </w:r>
      <w:r w:rsidRPr="00931F11">
        <w:rPr>
          <w:rFonts w:eastAsia="@'F7HЭяїЬМ"/>
          <w:bCs/>
        </w:rPr>
        <w:t xml:space="preserve"> с индустрией по исследованиям тепловых труб. </w:t>
      </w:r>
      <w:r>
        <w:rPr>
          <w:rFonts w:eastAsia="@'F7HЭяїЬМ"/>
          <w:bCs/>
        </w:rPr>
        <w:t>О</w:t>
      </w:r>
      <w:r w:rsidRPr="009E6EEE">
        <w:rPr>
          <w:rFonts w:eastAsia="@'F7HЭяїЬМ"/>
          <w:bCs/>
        </w:rPr>
        <w:t>блада</w:t>
      </w:r>
      <w:r>
        <w:rPr>
          <w:rFonts w:eastAsia="@'F7HЭяїЬМ"/>
          <w:bCs/>
        </w:rPr>
        <w:t>ю</w:t>
      </w:r>
      <w:r w:rsidRPr="009E6EEE">
        <w:rPr>
          <w:rFonts w:eastAsia="@'F7HЭяїЬМ"/>
          <w:bCs/>
        </w:rPr>
        <w:t xml:space="preserve">т самым </w:t>
      </w:r>
      <w:r w:rsidRPr="009E6EEE">
        <w:rPr>
          <w:color w:val="000000"/>
        </w:rPr>
        <w:t xml:space="preserve">современным оборудованием для исследований </w:t>
      </w:r>
      <w:proofErr w:type="spellStart"/>
      <w:r w:rsidRPr="009E6EEE">
        <w:rPr>
          <w:rFonts w:eastAsia="@'F7HЭяїЬМ"/>
          <w:bCs/>
        </w:rPr>
        <w:t>тепломассообмена</w:t>
      </w:r>
      <w:proofErr w:type="spellEnd"/>
      <w:r w:rsidRPr="009E6EEE">
        <w:rPr>
          <w:rFonts w:eastAsia="@'F7HЭяїЬМ"/>
          <w:bCs/>
        </w:rPr>
        <w:t xml:space="preserve"> в двухфазных системах. </w:t>
      </w:r>
      <w:r>
        <w:t>Целый ряд научных результатов в проекте будет получен благодаря выполнению работ в международной кооперации. Б</w:t>
      </w:r>
      <w:r w:rsidRPr="00931F11">
        <w:t xml:space="preserve">удут проводиться совместные эксперименты </w:t>
      </w:r>
      <w:r>
        <w:t xml:space="preserve">и расчеты </w:t>
      </w:r>
      <w:r w:rsidRPr="00931F11">
        <w:t>по испарению</w:t>
      </w:r>
      <w:r>
        <w:t xml:space="preserve">, где будут использованы методики, развитые в </w:t>
      </w:r>
      <w:r>
        <w:rPr>
          <w:rFonts w:eastAsia="@'F7HЭяїЬМ"/>
          <w:bCs/>
        </w:rPr>
        <w:t>лаборатория</w:t>
      </w:r>
      <w:r w:rsidRPr="00931F11">
        <w:rPr>
          <w:rFonts w:eastAsia="@'F7HЭяїЬМ"/>
          <w:bCs/>
        </w:rPr>
        <w:t xml:space="preserve"> </w:t>
      </w:r>
      <w:r w:rsidRPr="005110AA">
        <w:rPr>
          <w:lang w:val="fr-BE"/>
        </w:rPr>
        <w:t>IUSTI</w:t>
      </w:r>
      <w:r w:rsidRPr="00931F11">
        <w:t xml:space="preserve">. </w:t>
      </w:r>
      <w:r>
        <w:t xml:space="preserve">Методики и </w:t>
      </w:r>
      <w:r>
        <w:rPr>
          <w:lang w:val="en-US"/>
        </w:rPr>
        <w:t>know</w:t>
      </w:r>
      <w:r w:rsidRPr="0088724A">
        <w:t>-</w:t>
      </w:r>
      <w:r>
        <w:rPr>
          <w:lang w:val="en-US"/>
        </w:rPr>
        <w:t>how</w:t>
      </w:r>
      <w:r w:rsidRPr="0088724A">
        <w:t xml:space="preserve"> </w:t>
      </w:r>
      <w:r>
        <w:t xml:space="preserve">будут передаваться в ходе совместной </w:t>
      </w:r>
      <w:r>
        <w:lastRenderedPageBreak/>
        <w:t>эксплуатации экспериментальных стендов в Новосибирске. Партнер</w:t>
      </w:r>
      <w:r w:rsidRPr="00931F11">
        <w:t xml:space="preserve"> </w:t>
      </w:r>
      <w:r>
        <w:t>принял активное участие в теоретическом и численном исследовании</w:t>
      </w:r>
      <w:r w:rsidRPr="00931F11">
        <w:t xml:space="preserve"> межфазной области жидкость-пар при испарении и конденсации</w:t>
      </w:r>
      <w:r>
        <w:t xml:space="preserve">. В этих работах участвует </w:t>
      </w:r>
      <w:r w:rsidRPr="00931F11">
        <w:rPr>
          <w:lang w:val="en-US"/>
        </w:rPr>
        <w:t>Prof</w:t>
      </w:r>
      <w:r w:rsidRPr="00931F11">
        <w:t xml:space="preserve">. </w:t>
      </w:r>
      <w:r w:rsidRPr="00931F11">
        <w:rPr>
          <w:bCs/>
          <w:lang w:val="en-US"/>
        </w:rPr>
        <w:t>I</w:t>
      </w:r>
      <w:r>
        <w:rPr>
          <w:bCs/>
          <w:lang w:val="en-US"/>
        </w:rPr>
        <w:t>rina</w:t>
      </w:r>
      <w:r w:rsidRPr="00931F11">
        <w:rPr>
          <w:bCs/>
        </w:rPr>
        <w:t xml:space="preserve"> </w:t>
      </w:r>
      <w:proofErr w:type="spellStart"/>
      <w:r w:rsidRPr="00931F11">
        <w:rPr>
          <w:bCs/>
          <w:lang w:val="en-US"/>
        </w:rPr>
        <w:t>Graur</w:t>
      </w:r>
      <w:proofErr w:type="spellEnd"/>
      <w:r>
        <w:rPr>
          <w:bCs/>
        </w:rPr>
        <w:t xml:space="preserve">. </w:t>
      </w:r>
      <w:r w:rsidRPr="00931F11">
        <w:rPr>
          <w:bCs/>
        </w:rPr>
        <w:t xml:space="preserve">В </w:t>
      </w:r>
      <w:proofErr w:type="spellStart"/>
      <w:r w:rsidRPr="00931F11">
        <w:rPr>
          <w:bCs/>
        </w:rPr>
        <w:t>коллаборации</w:t>
      </w:r>
      <w:proofErr w:type="spellEnd"/>
      <w:r w:rsidRPr="00931F11">
        <w:rPr>
          <w:bCs/>
        </w:rPr>
        <w:t xml:space="preserve"> впервые в проекте будут исследованы переходные режимы течений с фазовыми превращениями, даны физические объяснения процессам, исследуемым в проекте. </w:t>
      </w:r>
      <w:r>
        <w:t xml:space="preserve">В Приложении А описаны работы выполненные с </w:t>
      </w:r>
      <w:r w:rsidRPr="00931F11">
        <w:rPr>
          <w:lang w:val="en-US"/>
        </w:rPr>
        <w:t>Prof</w:t>
      </w:r>
      <w:r w:rsidRPr="00931F11">
        <w:t xml:space="preserve">. </w:t>
      </w:r>
      <w:r w:rsidRPr="00931F11">
        <w:rPr>
          <w:bCs/>
          <w:lang w:val="en-US"/>
        </w:rPr>
        <w:t>I</w:t>
      </w:r>
      <w:r w:rsidRPr="00931F11">
        <w:rPr>
          <w:bCs/>
        </w:rPr>
        <w:t xml:space="preserve">. </w:t>
      </w:r>
      <w:proofErr w:type="spellStart"/>
      <w:r w:rsidRPr="00931F11">
        <w:rPr>
          <w:bCs/>
          <w:lang w:val="en-US"/>
        </w:rPr>
        <w:t>Graur</w:t>
      </w:r>
      <w:proofErr w:type="spellEnd"/>
      <w:r w:rsidRPr="009E6EEE">
        <w:t>.</w:t>
      </w:r>
      <w:r>
        <w:t xml:space="preserve"> Данная задача тесно связана с п. 3.6 ТЗ , где предполагается </w:t>
      </w:r>
      <w:r w:rsidRPr="00EF6CA4">
        <w:t>проведен</w:t>
      </w:r>
      <w:r>
        <w:t>ие</w:t>
      </w:r>
      <w:r w:rsidRPr="00EF6CA4">
        <w:t xml:space="preserve"> теоретически</w:t>
      </w:r>
      <w:r>
        <w:t>х</w:t>
      </w:r>
      <w:r w:rsidRPr="00EF6CA4">
        <w:t xml:space="preserve"> и экспериментальны</w:t>
      </w:r>
      <w:r>
        <w:t>х</w:t>
      </w:r>
      <w:r w:rsidRPr="00EF6CA4">
        <w:t xml:space="preserve"> исследовани</w:t>
      </w:r>
      <w:r>
        <w:t>й</w:t>
      </w:r>
      <w:r w:rsidRPr="00EF6CA4">
        <w:t xml:space="preserve"> в области межфазной границы жидкость-пар в испарительной системе тепловой трубы с испо</w:t>
      </w:r>
      <w:r>
        <w:t xml:space="preserve">льзованием кинетической теории (п. 1.8, п. 1.9, п. 1.12 ПГ, этап 1). </w:t>
      </w:r>
      <w:r w:rsidRPr="00931F11">
        <w:t>Экспериментальный образец конденсатора, создаваемый в рамках проекта, для космических приложений будет испытан с помощью макета контурной т</w:t>
      </w:r>
      <w:r w:rsidRPr="00931F11">
        <w:t>е</w:t>
      </w:r>
      <w:r w:rsidRPr="00931F11">
        <w:t>пловой трубы</w:t>
      </w:r>
      <w:r>
        <w:t xml:space="preserve"> (</w:t>
      </w:r>
      <w:r>
        <w:rPr>
          <w:lang w:val="en-US"/>
        </w:rPr>
        <w:t>LHP</w:t>
      </w:r>
      <w:r>
        <w:t>)</w:t>
      </w:r>
      <w:r w:rsidRPr="00931F11">
        <w:t xml:space="preserve">. При создании макета </w:t>
      </w:r>
      <w:r>
        <w:t xml:space="preserve">крупной </w:t>
      </w:r>
      <w:r w:rsidRPr="00931F11">
        <w:t xml:space="preserve">контурной тепловой трубы </w:t>
      </w:r>
      <w:r>
        <w:t xml:space="preserve">будет </w:t>
      </w:r>
      <w:r w:rsidRPr="0018308E">
        <w:t>использ</w:t>
      </w:r>
      <w:r w:rsidRPr="0018308E">
        <w:t>о</w:t>
      </w:r>
      <w:r w:rsidRPr="0018308E">
        <w:t>ва</w:t>
      </w:r>
      <w:r>
        <w:t>н</w:t>
      </w:r>
      <w:r w:rsidRPr="0018308E">
        <w:t xml:space="preserve"> опыт создания и использования таких контуров партнера </w:t>
      </w:r>
      <w:r>
        <w:t>(п. 1.10 ПГ, этап 1)</w:t>
      </w:r>
      <w:r w:rsidRPr="00931F11">
        <w:t>.</w:t>
      </w:r>
      <w:r>
        <w:t xml:space="preserve"> Н</w:t>
      </w:r>
      <w:r>
        <w:t>е</w:t>
      </w:r>
      <w:r>
        <w:t xml:space="preserve">обходимые обсуждения состоялись в ходе визита проф. О.А. </w:t>
      </w:r>
      <w:proofErr w:type="spellStart"/>
      <w:r>
        <w:t>Кабова</w:t>
      </w:r>
      <w:proofErr w:type="spellEnd"/>
      <w:r>
        <w:t>.</w:t>
      </w:r>
    </w:p>
    <w:p w:rsidR="00217D1F" w:rsidRPr="00217D1F" w:rsidRDefault="002F3780" w:rsidP="002F3780">
      <w:pPr>
        <w:ind w:firstLine="397"/>
        <w:contextualSpacing/>
        <w:jc w:val="both"/>
        <w:rPr>
          <w:i/>
        </w:rPr>
      </w:pPr>
      <w:r>
        <w:rPr>
          <w:b/>
          <w:bCs/>
        </w:rPr>
        <w:tab/>
      </w:r>
      <w:r w:rsidRPr="001E6874">
        <w:t>Получателем субсидии за отчетный период по 1 этапу выполнены все работы в соотве</w:t>
      </w:r>
      <w:r w:rsidRPr="001E6874">
        <w:t>т</w:t>
      </w:r>
      <w:r w:rsidRPr="001E6874">
        <w:t>ствии с требованиями Технического задания, Плана-графика исполнения обязательств, треб</w:t>
      </w:r>
      <w:r w:rsidRPr="001E6874">
        <w:t>о</w:t>
      </w:r>
      <w:r w:rsidRPr="001E6874">
        <w:t>ваниям по достижению значений показателей результативности, отчетная документация оформлена в надлежащем порядке. Обязательства, указанные в пункте 1.2 соглашения  по 1 этапу исполнены надлежащем образом и в полном объеме.</w:t>
      </w: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'F7HЭяїЬМ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ont321">
    <w:altName w:val="MS P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4FD1"/>
    <w:rsid w:val="00025EC6"/>
    <w:rsid w:val="0008251E"/>
    <w:rsid w:val="00086CB1"/>
    <w:rsid w:val="00134FD1"/>
    <w:rsid w:val="00217D1F"/>
    <w:rsid w:val="002F3780"/>
    <w:rsid w:val="00683170"/>
    <w:rsid w:val="006A576C"/>
    <w:rsid w:val="0083670D"/>
    <w:rsid w:val="00B96908"/>
    <w:rsid w:val="00BB09BE"/>
    <w:rsid w:val="00CF10F1"/>
    <w:rsid w:val="00DB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тс</cp:lastModifiedBy>
  <cp:revision>6</cp:revision>
  <dcterms:created xsi:type="dcterms:W3CDTF">2014-12-25T09:47:00Z</dcterms:created>
  <dcterms:modified xsi:type="dcterms:W3CDTF">2014-12-25T09:59:00Z</dcterms:modified>
</cp:coreProperties>
</file>